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734D" w14:textId="7D5A5DE5" w:rsidR="003F5868" w:rsidRPr="000E38A6" w:rsidRDefault="00177BAC" w:rsidP="00FF6C4A">
      <w:pPr>
        <w:spacing w:line="280" w:lineRule="atLeast"/>
        <w:jc w:val="both"/>
        <w:rPr>
          <w:i/>
        </w:rPr>
      </w:pPr>
      <w:r>
        <w:rPr>
          <w:i/>
        </w:rPr>
        <w:t>Versteigerung de</w:t>
      </w:r>
      <w:r w:rsidR="00362667">
        <w:rPr>
          <w:i/>
        </w:rPr>
        <w:t>r brauchbaren Materialien des</w:t>
      </w:r>
      <w:r>
        <w:rPr>
          <w:i/>
        </w:rPr>
        <w:t xml:space="preserve"> alten abbruchreifen Pfarrhofs</w:t>
      </w:r>
      <w:r w:rsidR="002279B5">
        <w:rPr>
          <w:i/>
        </w:rPr>
        <w:t xml:space="preserve"> in Mauren</w:t>
      </w:r>
      <w:r w:rsidR="00362667">
        <w:rPr>
          <w:i/>
        </w:rPr>
        <w:t>,</w:t>
      </w:r>
      <w:r>
        <w:rPr>
          <w:i/>
        </w:rPr>
        <w:t xml:space="preserve"> </w:t>
      </w:r>
      <w:r w:rsidR="002279B5">
        <w:rPr>
          <w:i/>
        </w:rPr>
        <w:t>ohne d</w:t>
      </w:r>
      <w:r w:rsidR="00362667">
        <w:rPr>
          <w:i/>
        </w:rPr>
        <w:t>en</w:t>
      </w:r>
      <w:r w:rsidR="002279B5">
        <w:rPr>
          <w:i/>
        </w:rPr>
        <w:t xml:space="preserve"> darunter liegenden Keller</w:t>
      </w:r>
      <w:r>
        <w:rPr>
          <w:i/>
        </w:rPr>
        <w:t xml:space="preserve"> um 212 Gulden</w:t>
      </w:r>
      <w:r w:rsidR="00362667">
        <w:rPr>
          <w:i/>
        </w:rPr>
        <w:t>.</w:t>
      </w:r>
      <w:r>
        <w:rPr>
          <w:i/>
        </w:rPr>
        <w:t xml:space="preserve"> </w:t>
      </w:r>
      <w:r w:rsidR="002279B5">
        <w:rPr>
          <w:i/>
        </w:rPr>
        <w:t xml:space="preserve">Abschr. Mauren, 1786 Dezember 28, </w:t>
      </w:r>
      <w:r w:rsidR="00BA23F1" w:rsidRPr="000E38A6">
        <w:rPr>
          <w:i/>
        </w:rPr>
        <w:t>AT-HAL, H 2</w:t>
      </w:r>
      <w:r w:rsidR="002C028F" w:rsidRPr="000E38A6">
        <w:rPr>
          <w:i/>
        </w:rPr>
        <w:t>6</w:t>
      </w:r>
      <w:r w:rsidR="00B6254B">
        <w:rPr>
          <w:i/>
        </w:rPr>
        <w:t>37</w:t>
      </w:r>
      <w:r w:rsidR="00BA23F1" w:rsidRPr="000E38A6">
        <w:rPr>
          <w:i/>
        </w:rPr>
        <w:t>, unfol.</w:t>
      </w:r>
    </w:p>
    <w:p w14:paraId="656928D6" w14:textId="3426A95B" w:rsidR="002A2329" w:rsidRPr="000E38A6" w:rsidRDefault="002A2329" w:rsidP="00FF6C4A">
      <w:pPr>
        <w:spacing w:line="280" w:lineRule="atLeast"/>
        <w:jc w:val="both"/>
      </w:pPr>
    </w:p>
    <w:p w14:paraId="4569C617" w14:textId="46836AD0" w:rsidR="001966AF" w:rsidRDefault="00B67E54" w:rsidP="001966AF">
      <w:pPr>
        <w:spacing w:line="280" w:lineRule="atLeast"/>
        <w:jc w:val="both"/>
      </w:pPr>
      <w:r w:rsidRPr="000E38A6">
        <w:t>[</w:t>
      </w:r>
      <w:r w:rsidRPr="000E38A6">
        <w:rPr>
          <w:i/>
        </w:rPr>
        <w:t>1</w:t>
      </w:r>
      <w:r w:rsidRPr="000E38A6">
        <w:t xml:space="preserve">] </w:t>
      </w:r>
      <w:r w:rsidR="001966AF">
        <w:t>Actum Mauren</w:t>
      </w:r>
      <w:r w:rsidR="002279B5">
        <w:rPr>
          <w:rStyle w:val="Funotenzeichen"/>
        </w:rPr>
        <w:footnoteReference w:id="1"/>
      </w:r>
      <w:r w:rsidR="001966AF">
        <w:t xml:space="preserve">, den 28. </w:t>
      </w:r>
      <w:proofErr w:type="spellStart"/>
      <w:r w:rsidR="001966AF">
        <w:t>Decembris</w:t>
      </w:r>
      <w:proofErr w:type="spellEnd"/>
      <w:r w:rsidR="001966AF">
        <w:t xml:space="preserve"> 1786 in der öffentlich </w:t>
      </w:r>
      <w:proofErr w:type="spellStart"/>
      <w:r w:rsidR="001966AF">
        <w:t>tafern</w:t>
      </w:r>
      <w:proofErr w:type="spellEnd"/>
      <w:r w:rsidR="001966AF">
        <w:t xml:space="preserve"> oder </w:t>
      </w:r>
      <w:proofErr w:type="spellStart"/>
      <w:r w:rsidR="001966AF">
        <w:t>wirths</w:t>
      </w:r>
      <w:proofErr w:type="spellEnd"/>
      <w:r w:rsidR="001966AF">
        <w:t xml:space="preserve">-behausung </w:t>
      </w:r>
      <w:proofErr w:type="spellStart"/>
      <w:r w:rsidR="001966AF">
        <w:t>bey</w:t>
      </w:r>
      <w:proofErr w:type="spellEnd"/>
      <w:r w:rsidR="001966AF">
        <w:t xml:space="preserve"> </w:t>
      </w:r>
      <w:proofErr w:type="gramStart"/>
      <w:r w:rsidR="001966AF">
        <w:t>dem Peter Math</w:t>
      </w:r>
      <w:proofErr w:type="gramEnd"/>
      <w:r w:rsidR="00E234C1">
        <w:rPr>
          <w:rStyle w:val="Funotenzeichen"/>
        </w:rPr>
        <w:footnoteReference w:id="2"/>
      </w:r>
      <w:r w:rsidR="001966AF">
        <w:t xml:space="preserve"> daselbst, coram seiner </w:t>
      </w:r>
      <w:proofErr w:type="spellStart"/>
      <w:r w:rsidR="001966AF">
        <w:t>hochwürden</w:t>
      </w:r>
      <w:proofErr w:type="spellEnd"/>
      <w:r w:rsidR="001966AF">
        <w:t xml:space="preserve"> und </w:t>
      </w:r>
      <w:proofErr w:type="spellStart"/>
      <w:r w:rsidR="001966AF">
        <w:t>gnaden</w:t>
      </w:r>
      <w:proofErr w:type="spellEnd"/>
      <w:r w:rsidR="001966AF">
        <w:t xml:space="preserve"> (</w:t>
      </w:r>
      <w:proofErr w:type="spellStart"/>
      <w:r w:rsidR="001966AF">
        <w:t>titel</w:t>
      </w:r>
      <w:proofErr w:type="spellEnd"/>
      <w:r w:rsidR="001966AF">
        <w:t xml:space="preserve">) </w:t>
      </w:r>
      <w:proofErr w:type="spellStart"/>
      <w:r w:rsidR="001966AF">
        <w:t>herrn</w:t>
      </w:r>
      <w:proofErr w:type="spellEnd"/>
      <w:r w:rsidR="001966AF">
        <w:t xml:space="preserve"> </w:t>
      </w:r>
      <w:proofErr w:type="spellStart"/>
      <w:r w:rsidR="001966AF">
        <w:t>decan</w:t>
      </w:r>
      <w:proofErr w:type="spellEnd"/>
      <w:r w:rsidR="001966AF">
        <w:t xml:space="preserve"> von </w:t>
      </w:r>
      <w:proofErr w:type="spellStart"/>
      <w:r w:rsidR="001966AF">
        <w:t>Frewis</w:t>
      </w:r>
      <w:proofErr w:type="spellEnd"/>
      <w:r w:rsidR="00FD102B">
        <w:rPr>
          <w:rStyle w:val="Funotenzeichen"/>
        </w:rPr>
        <w:footnoteReference w:id="3"/>
      </w:r>
      <w:r w:rsidR="001966AF">
        <w:t xml:space="preserve"> (</w:t>
      </w:r>
      <w:proofErr w:type="spellStart"/>
      <w:r w:rsidR="001966AF">
        <w:t>titel</w:t>
      </w:r>
      <w:proofErr w:type="spellEnd"/>
      <w:r w:rsidR="001966AF">
        <w:t xml:space="preserve">) </w:t>
      </w:r>
      <w:proofErr w:type="spellStart"/>
      <w:r w:rsidR="001966AF">
        <w:t>herrn</w:t>
      </w:r>
      <w:proofErr w:type="spellEnd"/>
      <w:r w:rsidR="001966AF">
        <w:t xml:space="preserve"> Franz Michael </w:t>
      </w:r>
      <w:proofErr w:type="spellStart"/>
      <w:r w:rsidR="001966AF">
        <w:t>Gilm</w:t>
      </w:r>
      <w:proofErr w:type="spellEnd"/>
      <w:r w:rsidR="001966AF">
        <w:t xml:space="preserve"> von </w:t>
      </w:r>
      <w:proofErr w:type="spellStart"/>
      <w:r w:rsidR="001966AF">
        <w:t>Rosenegg</w:t>
      </w:r>
      <w:proofErr w:type="spellEnd"/>
      <w:r w:rsidR="0037244A">
        <w:rPr>
          <w:rStyle w:val="Funotenzeichen"/>
        </w:rPr>
        <w:footnoteReference w:id="4"/>
      </w:r>
      <w:r w:rsidR="001966AF">
        <w:t xml:space="preserve">, hochfürstlich </w:t>
      </w:r>
      <w:proofErr w:type="spellStart"/>
      <w:r w:rsidR="001966AF">
        <w:t>lichtensteinischer</w:t>
      </w:r>
      <w:proofErr w:type="spellEnd"/>
      <w:r w:rsidR="001966AF">
        <w:t xml:space="preserve"> </w:t>
      </w:r>
      <w:proofErr w:type="spellStart"/>
      <w:r w:rsidR="001966AF">
        <w:t>rath</w:t>
      </w:r>
      <w:proofErr w:type="spellEnd"/>
      <w:r w:rsidR="001966AF">
        <w:t xml:space="preserve"> und </w:t>
      </w:r>
      <w:proofErr w:type="spellStart"/>
      <w:r w:rsidR="001966AF">
        <w:t>landvogt</w:t>
      </w:r>
      <w:proofErr w:type="spellEnd"/>
      <w:r w:rsidR="001966AF">
        <w:t>.</w:t>
      </w:r>
    </w:p>
    <w:p w14:paraId="1B51EF8A" w14:textId="77777777" w:rsidR="001966AF" w:rsidRDefault="001966AF" w:rsidP="001966AF">
      <w:pPr>
        <w:spacing w:line="280" w:lineRule="atLeast"/>
        <w:jc w:val="both"/>
      </w:pPr>
    </w:p>
    <w:p w14:paraId="7B137B58" w14:textId="6047CEC7" w:rsidR="001966AF" w:rsidRDefault="001966AF" w:rsidP="001966AF">
      <w:pPr>
        <w:spacing w:line="280" w:lineRule="atLeast"/>
        <w:jc w:val="both"/>
      </w:pPr>
      <w:r>
        <w:t xml:space="preserve">Herr </w:t>
      </w:r>
      <w:proofErr w:type="spellStart"/>
      <w:r>
        <w:t>rentmeister</w:t>
      </w:r>
      <w:proofErr w:type="spellEnd"/>
      <w:r>
        <w:t xml:space="preserve"> Joseph Fritz</w:t>
      </w:r>
      <w:r w:rsidR="0037244A">
        <w:rPr>
          <w:rStyle w:val="Funotenzeichen"/>
        </w:rPr>
        <w:footnoteReference w:id="5"/>
      </w:r>
      <w:r>
        <w:t xml:space="preserve"> et </w:t>
      </w:r>
      <w:proofErr w:type="spellStart"/>
      <w:r>
        <w:t>me</w:t>
      </w:r>
      <w:proofErr w:type="spellEnd"/>
      <w:r>
        <w:t xml:space="preserve"> </w:t>
      </w:r>
      <w:proofErr w:type="spellStart"/>
      <w:r>
        <w:t>actuante</w:t>
      </w:r>
      <w:proofErr w:type="spellEnd"/>
      <w:r>
        <w:t xml:space="preserve"> Franz </w:t>
      </w:r>
      <w:proofErr w:type="spellStart"/>
      <w:r>
        <w:t>Ignati</w:t>
      </w:r>
      <w:proofErr w:type="spellEnd"/>
      <w:r>
        <w:t xml:space="preserve"> </w:t>
      </w:r>
      <w:proofErr w:type="spellStart"/>
      <w:r>
        <w:t>Gilm</w:t>
      </w:r>
      <w:proofErr w:type="spellEnd"/>
      <w:r>
        <w:t xml:space="preserve"> von </w:t>
      </w:r>
      <w:proofErr w:type="spellStart"/>
      <w:r>
        <w:t>Rosenegg</w:t>
      </w:r>
      <w:proofErr w:type="spellEnd"/>
      <w:r>
        <w:t>.</w:t>
      </w:r>
    </w:p>
    <w:p w14:paraId="573D4D03" w14:textId="77777777" w:rsidR="001966AF" w:rsidRDefault="001966AF" w:rsidP="001966AF">
      <w:pPr>
        <w:spacing w:line="280" w:lineRule="atLeast"/>
        <w:jc w:val="both"/>
      </w:pPr>
    </w:p>
    <w:p w14:paraId="3A01964D" w14:textId="72BEA4AA" w:rsidR="001966AF" w:rsidRDefault="001966AF" w:rsidP="001966AF">
      <w:pPr>
        <w:spacing w:line="280" w:lineRule="atLeast"/>
        <w:jc w:val="both"/>
      </w:pPr>
      <w:r>
        <w:t xml:space="preserve">Da nicht nur </w:t>
      </w:r>
      <w:proofErr w:type="spellStart"/>
      <w:r>
        <w:t>bey</w:t>
      </w:r>
      <w:proofErr w:type="spellEnd"/>
      <w:r>
        <w:t xml:space="preserve"> der unterm 29. März abgehaltenen </w:t>
      </w:r>
      <w:proofErr w:type="spellStart"/>
      <w:r>
        <w:t>conferenzial</w:t>
      </w:r>
      <w:proofErr w:type="spellEnd"/>
      <w:r>
        <w:t xml:space="preserve">-abschlusses § 5 abgeschlossen worden, dass, oder der alte </w:t>
      </w:r>
      <w:proofErr w:type="spellStart"/>
      <w:r w:rsidR="008A3EC3">
        <w:t>p</w:t>
      </w:r>
      <w:r>
        <w:t>farrhof</w:t>
      </w:r>
      <w:proofErr w:type="spellEnd"/>
      <w:r>
        <w:t xml:space="preserve"> abgebrochen und die </w:t>
      </w:r>
      <w:proofErr w:type="spellStart"/>
      <w:r>
        <w:t>annoch</w:t>
      </w:r>
      <w:proofErr w:type="spellEnd"/>
      <w:r>
        <w:t xml:space="preserve"> brauchbare </w:t>
      </w:r>
      <w:proofErr w:type="spellStart"/>
      <w:r>
        <w:t>materialien</w:t>
      </w:r>
      <w:proofErr w:type="spellEnd"/>
      <w:r>
        <w:t xml:space="preserve"> zu dem neuen </w:t>
      </w:r>
      <w:proofErr w:type="spellStart"/>
      <w:r>
        <w:t>applicirt</w:t>
      </w:r>
      <w:proofErr w:type="spellEnd"/>
      <w:r w:rsidR="002279B5">
        <w:t>,</w:t>
      </w:r>
      <w:r>
        <w:t xml:space="preserve"> oder aber der alte </w:t>
      </w:r>
      <w:proofErr w:type="spellStart"/>
      <w:r w:rsidR="008A3EC3">
        <w:t>p</w:t>
      </w:r>
      <w:r>
        <w:t>farrhof</w:t>
      </w:r>
      <w:proofErr w:type="spellEnd"/>
      <w:r>
        <w:t xml:space="preserve"> an den </w:t>
      </w:r>
      <w:proofErr w:type="spellStart"/>
      <w:r>
        <w:t>meistbiethenden</w:t>
      </w:r>
      <w:proofErr w:type="spellEnd"/>
      <w:r>
        <w:t xml:space="preserve"> verkauft und zu den neuen </w:t>
      </w:r>
      <w:proofErr w:type="spellStart"/>
      <w:r>
        <w:t>pfarrhofbau</w:t>
      </w:r>
      <w:proofErr w:type="spellEnd"/>
      <w:r>
        <w:t xml:space="preserve"> </w:t>
      </w:r>
      <w:proofErr w:type="spellStart"/>
      <w:r>
        <w:t>verwendt</w:t>
      </w:r>
      <w:proofErr w:type="spellEnd"/>
      <w:r>
        <w:t xml:space="preserve"> werden solle, sondern auch dieser durch den jüngsthin in </w:t>
      </w:r>
      <w:proofErr w:type="spellStart"/>
      <w:r>
        <w:t>hiessigen</w:t>
      </w:r>
      <w:proofErr w:type="spellEnd"/>
      <w:r>
        <w:t xml:space="preserve"> </w:t>
      </w:r>
      <w:proofErr w:type="spellStart"/>
      <w:r>
        <w:t>gegenden</w:t>
      </w:r>
      <w:proofErr w:type="spellEnd"/>
      <w:r>
        <w:t xml:space="preserve"> </w:t>
      </w:r>
      <w:proofErr w:type="spellStart"/>
      <w:r>
        <w:t>anzuhaltenen</w:t>
      </w:r>
      <w:proofErr w:type="spellEnd"/>
      <w:r>
        <w:t xml:space="preserve"> heftigen </w:t>
      </w:r>
      <w:proofErr w:type="spellStart"/>
      <w:r>
        <w:t>sturmwind</w:t>
      </w:r>
      <w:proofErr w:type="spellEnd"/>
      <w:r>
        <w:t xml:space="preserve"> </w:t>
      </w:r>
      <w:proofErr w:type="spellStart"/>
      <w:r>
        <w:t>dergestalten</w:t>
      </w:r>
      <w:proofErr w:type="spellEnd"/>
      <w:r>
        <w:t xml:space="preserve"> übel zugerichtet worden, dass solcher ganz ohne </w:t>
      </w:r>
      <w:proofErr w:type="spellStart"/>
      <w:r>
        <w:t>dachung</w:t>
      </w:r>
      <w:proofErr w:type="spellEnd"/>
      <w:r>
        <w:t xml:space="preserve"> dastehet und mithin </w:t>
      </w:r>
      <w:proofErr w:type="spellStart"/>
      <w:r>
        <w:t>billichst</w:t>
      </w:r>
      <w:proofErr w:type="spellEnd"/>
      <w:r>
        <w:t xml:space="preserve"> zu besorgen wäre, dass </w:t>
      </w:r>
      <w:proofErr w:type="spellStart"/>
      <w:r>
        <w:t>bey</w:t>
      </w:r>
      <w:proofErr w:type="spellEnd"/>
      <w:r>
        <w:t xml:space="preserve"> dieser rau</w:t>
      </w:r>
      <w:r w:rsidR="001A5FE3">
        <w:t xml:space="preserve">chen </w:t>
      </w:r>
      <w:proofErr w:type="spellStart"/>
      <w:r w:rsidR="001A5FE3">
        <w:t>winterszeit</w:t>
      </w:r>
      <w:proofErr w:type="spellEnd"/>
      <w:r w:rsidR="001A5FE3">
        <w:t xml:space="preserve"> zu </w:t>
      </w:r>
      <w:proofErr w:type="spellStart"/>
      <w:r w:rsidR="001A5FE3">
        <w:t>gröstem</w:t>
      </w:r>
      <w:proofErr w:type="spellEnd"/>
      <w:r w:rsidR="001A5FE3">
        <w:t xml:space="preserve"> schaden und nachtheil höchst und hoher bau-</w:t>
      </w:r>
      <w:proofErr w:type="spellStart"/>
      <w:r w:rsidR="001A5FE3">
        <w:t>interessenten</w:t>
      </w:r>
      <w:proofErr w:type="spellEnd"/>
      <w:r w:rsidR="001A5FE3">
        <w:t xml:space="preserve"> alles auf [</w:t>
      </w:r>
      <w:r w:rsidR="001A5FE3" w:rsidRPr="002279B5">
        <w:rPr>
          <w:i/>
          <w:iCs/>
        </w:rPr>
        <w:t>2</w:t>
      </w:r>
      <w:r w:rsidR="001A5FE3">
        <w:t xml:space="preserve">] den </w:t>
      </w:r>
      <w:proofErr w:type="spellStart"/>
      <w:r w:rsidR="001A5FE3">
        <w:t>platz</w:t>
      </w:r>
      <w:proofErr w:type="spellEnd"/>
      <w:r w:rsidR="001A5FE3">
        <w:t xml:space="preserve"> verfaulen </w:t>
      </w:r>
      <w:proofErr w:type="spellStart"/>
      <w:r w:rsidR="001A5FE3">
        <w:t>müste</w:t>
      </w:r>
      <w:proofErr w:type="spellEnd"/>
      <w:r w:rsidR="001A5FE3">
        <w:t xml:space="preserve">. Als hat man von </w:t>
      </w:r>
      <w:proofErr w:type="spellStart"/>
      <w:r w:rsidR="001A5FE3">
        <w:t>seiten</w:t>
      </w:r>
      <w:proofErr w:type="spellEnd"/>
      <w:r w:rsidR="001A5FE3">
        <w:t xml:space="preserve"> des reichs-hochfürstlich </w:t>
      </w:r>
      <w:proofErr w:type="spellStart"/>
      <w:r w:rsidR="001A5FE3">
        <w:t>lichtensteinischen</w:t>
      </w:r>
      <w:proofErr w:type="spellEnd"/>
      <w:r w:rsidR="001A5FE3">
        <w:t xml:space="preserve"> Oberamts</w:t>
      </w:r>
      <w:r w:rsidR="0037244A">
        <w:rPr>
          <w:rStyle w:val="Funotenzeichen"/>
        </w:rPr>
        <w:footnoteReference w:id="6"/>
      </w:r>
      <w:r w:rsidR="001A5FE3">
        <w:t xml:space="preserve"> zur </w:t>
      </w:r>
      <w:proofErr w:type="spellStart"/>
      <w:r w:rsidR="001A5FE3">
        <w:t>nutzbeförderung</w:t>
      </w:r>
      <w:proofErr w:type="spellEnd"/>
      <w:r w:rsidR="001A5FE3">
        <w:t xml:space="preserve"> </w:t>
      </w:r>
      <w:proofErr w:type="spellStart"/>
      <w:r w:rsidR="001A5FE3">
        <w:t>beedseitig</w:t>
      </w:r>
      <w:proofErr w:type="spellEnd"/>
      <w:r w:rsidR="001A5FE3">
        <w:t xml:space="preserve"> höchst und hoher </w:t>
      </w:r>
      <w:proofErr w:type="spellStart"/>
      <w:r w:rsidR="001A5FE3">
        <w:t>interessenten</w:t>
      </w:r>
      <w:proofErr w:type="spellEnd"/>
      <w:r w:rsidR="001A5FE3">
        <w:t xml:space="preserve"> für nützlich und </w:t>
      </w:r>
      <w:proofErr w:type="spellStart"/>
      <w:r w:rsidR="001A5FE3">
        <w:t>rathsam</w:t>
      </w:r>
      <w:proofErr w:type="spellEnd"/>
      <w:r w:rsidR="001A5FE3">
        <w:t xml:space="preserve"> zu </w:t>
      </w:r>
      <w:proofErr w:type="spellStart"/>
      <w:r w:rsidR="001A5FE3">
        <w:t>seyn</w:t>
      </w:r>
      <w:proofErr w:type="spellEnd"/>
      <w:r w:rsidR="001A5FE3">
        <w:t xml:space="preserve"> erachtet, ohne </w:t>
      </w:r>
      <w:proofErr w:type="spellStart"/>
      <w:r w:rsidR="001A5FE3">
        <w:t>längern</w:t>
      </w:r>
      <w:proofErr w:type="spellEnd"/>
      <w:r w:rsidR="001A5FE3">
        <w:t xml:space="preserve"> </w:t>
      </w:r>
      <w:proofErr w:type="spellStart"/>
      <w:r w:rsidR="001A5FE3">
        <w:t>verzögerung</w:t>
      </w:r>
      <w:proofErr w:type="spellEnd"/>
      <w:r w:rsidR="001A5FE3">
        <w:t xml:space="preserve"> den gedachten </w:t>
      </w:r>
      <w:proofErr w:type="spellStart"/>
      <w:r w:rsidR="008A3EC3">
        <w:t>p</w:t>
      </w:r>
      <w:r w:rsidR="001A5FE3">
        <w:t>farrhof</w:t>
      </w:r>
      <w:proofErr w:type="spellEnd"/>
      <w:r w:rsidR="001A5FE3">
        <w:t xml:space="preserve"> zu Mauren durch öffentliche </w:t>
      </w:r>
      <w:proofErr w:type="spellStart"/>
      <w:r w:rsidR="001A5FE3">
        <w:t>versteigerung</w:t>
      </w:r>
      <w:proofErr w:type="spellEnd"/>
      <w:r w:rsidR="001A5FE3">
        <w:t xml:space="preserve"> an den </w:t>
      </w:r>
      <w:proofErr w:type="spellStart"/>
      <w:r w:rsidR="001A5FE3">
        <w:t>meistbiethenden</w:t>
      </w:r>
      <w:proofErr w:type="spellEnd"/>
      <w:r w:rsidR="001A5FE3">
        <w:t xml:space="preserve"> </w:t>
      </w:r>
      <w:proofErr w:type="spellStart"/>
      <w:r w:rsidR="001A5FE3">
        <w:t>hindan</w:t>
      </w:r>
      <w:proofErr w:type="spellEnd"/>
      <w:r w:rsidR="001A5FE3">
        <w:t xml:space="preserve"> zu geben, </w:t>
      </w:r>
      <w:proofErr w:type="spellStart"/>
      <w:r w:rsidR="001A5FE3">
        <w:t>westwegen</w:t>
      </w:r>
      <w:proofErr w:type="spellEnd"/>
      <w:r w:rsidR="001A5FE3">
        <w:t xml:space="preserve"> man dann nicht nur seine </w:t>
      </w:r>
      <w:proofErr w:type="spellStart"/>
      <w:r w:rsidR="001A5FE3">
        <w:t>hochwürden</w:t>
      </w:r>
      <w:proofErr w:type="spellEnd"/>
      <w:r w:rsidR="001A5FE3">
        <w:t xml:space="preserve"> und </w:t>
      </w:r>
      <w:proofErr w:type="spellStart"/>
      <w:r w:rsidR="001A5FE3">
        <w:t>gnaden</w:t>
      </w:r>
      <w:proofErr w:type="spellEnd"/>
      <w:r w:rsidR="001A5FE3">
        <w:t xml:space="preserve"> </w:t>
      </w:r>
      <w:proofErr w:type="spellStart"/>
      <w:r w:rsidR="001A5FE3">
        <w:t>titel</w:t>
      </w:r>
      <w:proofErr w:type="spellEnd"/>
      <w:r w:rsidR="001A5FE3">
        <w:t xml:space="preserve"> </w:t>
      </w:r>
      <w:proofErr w:type="spellStart"/>
      <w:r w:rsidR="001A5FE3">
        <w:t>herrn</w:t>
      </w:r>
      <w:proofErr w:type="spellEnd"/>
      <w:r w:rsidR="001A5FE3">
        <w:t xml:space="preserve"> </w:t>
      </w:r>
      <w:proofErr w:type="spellStart"/>
      <w:r w:rsidR="001A5FE3">
        <w:t>decan</w:t>
      </w:r>
      <w:proofErr w:type="spellEnd"/>
      <w:r w:rsidR="001A5FE3">
        <w:t xml:space="preserve"> von </w:t>
      </w:r>
      <w:proofErr w:type="spellStart"/>
      <w:r w:rsidR="001A5FE3">
        <w:t>Frewis</w:t>
      </w:r>
      <w:proofErr w:type="spellEnd"/>
      <w:r w:rsidR="001A5FE3">
        <w:t xml:space="preserve"> durch </w:t>
      </w:r>
      <w:proofErr w:type="spellStart"/>
      <w:r w:rsidR="001A5FE3">
        <w:t>aberlassene</w:t>
      </w:r>
      <w:proofErr w:type="spellEnd"/>
      <w:r w:rsidR="001A5FE3">
        <w:t xml:space="preserve"> </w:t>
      </w:r>
      <w:proofErr w:type="spellStart"/>
      <w:r w:rsidR="001A5FE3">
        <w:t>requisition</w:t>
      </w:r>
      <w:proofErr w:type="spellEnd"/>
      <w:r w:rsidR="001A5FE3">
        <w:t xml:space="preserve"> von hochgeistlichen </w:t>
      </w:r>
      <w:proofErr w:type="spellStart"/>
      <w:r w:rsidR="001A5FE3">
        <w:t>officiums</w:t>
      </w:r>
      <w:proofErr w:type="spellEnd"/>
      <w:r w:rsidR="001A5FE3">
        <w:t xml:space="preserve"> wegen </w:t>
      </w:r>
      <w:proofErr w:type="spellStart"/>
      <w:r w:rsidR="001A5FE3">
        <w:t>dabey</w:t>
      </w:r>
      <w:proofErr w:type="spellEnd"/>
      <w:r w:rsidR="001A5FE3">
        <w:t xml:space="preserve"> zu erscheinen ersucht, sondern auch den </w:t>
      </w:r>
      <w:proofErr w:type="spellStart"/>
      <w:r w:rsidR="001A5FE3">
        <w:t>titel</w:t>
      </w:r>
      <w:proofErr w:type="spellEnd"/>
      <w:r w:rsidR="001A5FE3">
        <w:t xml:space="preserve"> </w:t>
      </w:r>
      <w:proofErr w:type="spellStart"/>
      <w:r w:rsidR="001A5FE3">
        <w:t>herrn</w:t>
      </w:r>
      <w:proofErr w:type="spellEnd"/>
      <w:r w:rsidR="001A5FE3">
        <w:t xml:space="preserve"> </w:t>
      </w:r>
      <w:proofErr w:type="spellStart"/>
      <w:r w:rsidR="001A5FE3">
        <w:t>administrator</w:t>
      </w:r>
      <w:proofErr w:type="spellEnd"/>
      <w:r w:rsidR="001A5FE3">
        <w:t xml:space="preserve"> zu St. Johann in Feldkirch</w:t>
      </w:r>
      <w:r w:rsidR="008F454C">
        <w:rPr>
          <w:rStyle w:val="Funotenzeichen"/>
        </w:rPr>
        <w:footnoteReference w:id="7"/>
      </w:r>
      <w:r w:rsidR="001A5FE3">
        <w:t xml:space="preserve"> durch ein oberamtliches schreiben zu wissen gemachten und </w:t>
      </w:r>
      <w:proofErr w:type="spellStart"/>
      <w:r w:rsidR="001A5FE3">
        <w:t>dabey</w:t>
      </w:r>
      <w:proofErr w:type="spellEnd"/>
      <w:r w:rsidR="001A5FE3">
        <w:t xml:space="preserve"> zu erscheinen invitiert worden, welcher vermöge dem den 23. </w:t>
      </w:r>
      <w:proofErr w:type="spellStart"/>
      <w:r w:rsidR="001A5FE3">
        <w:t>Decembris</w:t>
      </w:r>
      <w:proofErr w:type="spellEnd"/>
      <w:r w:rsidR="001A5FE3">
        <w:t xml:space="preserve"> erlassenen rückantwort-schreiben die </w:t>
      </w:r>
      <w:proofErr w:type="spellStart"/>
      <w:r w:rsidR="001A5FE3">
        <w:t>versteigerung</w:t>
      </w:r>
      <w:proofErr w:type="spellEnd"/>
      <w:r w:rsidR="001A5FE3">
        <w:t xml:space="preserve"> des Pfarrhofes einem hochfürstlichen </w:t>
      </w:r>
      <w:proofErr w:type="spellStart"/>
      <w:r w:rsidR="001A5FE3">
        <w:t>Oberamte</w:t>
      </w:r>
      <w:proofErr w:type="spellEnd"/>
      <w:r w:rsidR="001A5FE3">
        <w:t xml:space="preserve"> [</w:t>
      </w:r>
      <w:r w:rsidR="001A5FE3" w:rsidRPr="002279B5">
        <w:rPr>
          <w:i/>
          <w:iCs/>
        </w:rPr>
        <w:t>3</w:t>
      </w:r>
      <w:r w:rsidR="001A5FE3">
        <w:t xml:space="preserve">] unter dem </w:t>
      </w:r>
      <w:proofErr w:type="spellStart"/>
      <w:r w:rsidR="001A5FE3">
        <w:t>vorbehalt</w:t>
      </w:r>
      <w:proofErr w:type="spellEnd"/>
      <w:r w:rsidR="001A5FE3">
        <w:t xml:space="preserve"> der </w:t>
      </w:r>
      <w:proofErr w:type="spellStart"/>
      <w:r w:rsidR="001A5FE3">
        <w:t>ratification</w:t>
      </w:r>
      <w:proofErr w:type="spellEnd"/>
      <w:r w:rsidR="001A5FE3">
        <w:t xml:space="preserve"> seines gnädigen </w:t>
      </w:r>
      <w:proofErr w:type="spellStart"/>
      <w:r w:rsidR="001A5FE3">
        <w:t>herrn</w:t>
      </w:r>
      <w:proofErr w:type="spellEnd"/>
      <w:r w:rsidR="001A5FE3">
        <w:t xml:space="preserve"> reichs-prälaten überlassen, dass man aber ohnehin </w:t>
      </w:r>
      <w:proofErr w:type="spellStart"/>
      <w:r w:rsidR="001A5FE3">
        <w:t>niemalen</w:t>
      </w:r>
      <w:proofErr w:type="spellEnd"/>
      <w:r w:rsidR="001A5FE3">
        <w:t xml:space="preserve"> </w:t>
      </w:r>
      <w:proofErr w:type="spellStart"/>
      <w:r w:rsidR="001A5FE3">
        <w:t>anderst</w:t>
      </w:r>
      <w:proofErr w:type="spellEnd"/>
      <w:r w:rsidR="001A5FE3">
        <w:t xml:space="preserve"> als salvis </w:t>
      </w:r>
      <w:proofErr w:type="spellStart"/>
      <w:r w:rsidR="001A5FE3">
        <w:t>utrinque</w:t>
      </w:r>
      <w:proofErr w:type="spellEnd"/>
      <w:r w:rsidR="001A5FE3">
        <w:t xml:space="preserve"> </w:t>
      </w:r>
      <w:proofErr w:type="spellStart"/>
      <w:r w:rsidR="001A5FE3">
        <w:t>juribus</w:t>
      </w:r>
      <w:proofErr w:type="spellEnd"/>
      <w:r w:rsidR="001A5FE3">
        <w:t xml:space="preserve">, </w:t>
      </w:r>
      <w:proofErr w:type="spellStart"/>
      <w:r w:rsidR="001A5FE3">
        <w:t>quorum</w:t>
      </w:r>
      <w:proofErr w:type="spellEnd"/>
      <w:r w:rsidR="001A5FE3">
        <w:t xml:space="preserve"> </w:t>
      </w:r>
      <w:proofErr w:type="spellStart"/>
      <w:r w:rsidR="001A5FE3">
        <w:t>interest</w:t>
      </w:r>
      <w:proofErr w:type="spellEnd"/>
      <w:r w:rsidR="001A5FE3">
        <w:t xml:space="preserve"> vorzunehmen willens gewesen.</w:t>
      </w:r>
    </w:p>
    <w:p w14:paraId="7332E664" w14:textId="34C90069" w:rsidR="00540D98" w:rsidRDefault="001A5FE3" w:rsidP="001966AF">
      <w:pPr>
        <w:spacing w:line="280" w:lineRule="atLeast"/>
        <w:jc w:val="both"/>
      </w:pPr>
      <w:r>
        <w:t xml:space="preserve">Es wurde dann der alte </w:t>
      </w:r>
      <w:proofErr w:type="spellStart"/>
      <w:r w:rsidR="008A3EC3">
        <w:t>p</w:t>
      </w:r>
      <w:r>
        <w:t>farrhof</w:t>
      </w:r>
      <w:proofErr w:type="spellEnd"/>
      <w:r>
        <w:t xml:space="preserve"> unter folgenden </w:t>
      </w:r>
      <w:proofErr w:type="spellStart"/>
      <w:r>
        <w:t>bedingnissen</w:t>
      </w:r>
      <w:proofErr w:type="spellEnd"/>
      <w:r>
        <w:t xml:space="preserve"> </w:t>
      </w:r>
      <w:proofErr w:type="spellStart"/>
      <w:r>
        <w:t>feilgebothen</w:t>
      </w:r>
      <w:proofErr w:type="spellEnd"/>
      <w:r>
        <w:t xml:space="preserve"> und ausgerufen, dass man nämlich von dem zu Mauren </w:t>
      </w:r>
      <w:proofErr w:type="spellStart"/>
      <w:r>
        <w:t>annoch</w:t>
      </w:r>
      <w:proofErr w:type="spellEnd"/>
      <w:r>
        <w:t xml:space="preserve"> wirklich stehenden alten </w:t>
      </w:r>
      <w:proofErr w:type="spellStart"/>
      <w:r w:rsidR="008A3EC3">
        <w:t>p</w:t>
      </w:r>
      <w:r>
        <w:t>farrhof</w:t>
      </w:r>
      <w:proofErr w:type="spellEnd"/>
      <w:r>
        <w:t xml:space="preserve"> alles </w:t>
      </w:r>
      <w:proofErr w:type="spellStart"/>
      <w:r>
        <w:t>holzwerk</w:t>
      </w:r>
      <w:proofErr w:type="spellEnd"/>
      <w:r>
        <w:t xml:space="preserve"> von </w:t>
      </w:r>
      <w:proofErr w:type="spellStart"/>
      <w:r>
        <w:t>trämmen</w:t>
      </w:r>
      <w:proofErr w:type="spellEnd"/>
      <w:r>
        <w:t xml:space="preserve">, denen 4 gestrickten </w:t>
      </w:r>
      <w:proofErr w:type="spellStart"/>
      <w:r>
        <w:t>gemächern</w:t>
      </w:r>
      <w:proofErr w:type="spellEnd"/>
      <w:r>
        <w:t xml:space="preserve">, vorhandenen </w:t>
      </w:r>
      <w:proofErr w:type="spellStart"/>
      <w:r>
        <w:t>böden</w:t>
      </w:r>
      <w:proofErr w:type="spellEnd"/>
      <w:r>
        <w:t xml:space="preserve">, </w:t>
      </w:r>
      <w:proofErr w:type="spellStart"/>
      <w:r>
        <w:t>thüren</w:t>
      </w:r>
      <w:proofErr w:type="spellEnd"/>
      <w:r>
        <w:t xml:space="preserve"> samten behäng und </w:t>
      </w:r>
      <w:proofErr w:type="spellStart"/>
      <w:r>
        <w:t>schlösseren</w:t>
      </w:r>
      <w:proofErr w:type="spellEnd"/>
      <w:r>
        <w:t xml:space="preserve">, fenstern, den </w:t>
      </w:r>
      <w:proofErr w:type="spellStart"/>
      <w:r>
        <w:t>ofen</w:t>
      </w:r>
      <w:proofErr w:type="spellEnd"/>
      <w:r>
        <w:t xml:space="preserve"> in der </w:t>
      </w:r>
      <w:proofErr w:type="spellStart"/>
      <w:r>
        <w:t>stuben</w:t>
      </w:r>
      <w:proofErr w:type="spellEnd"/>
      <w:r>
        <w:t xml:space="preserve">, die </w:t>
      </w:r>
      <w:proofErr w:type="spellStart"/>
      <w:r>
        <w:t>ziegel</w:t>
      </w:r>
      <w:proofErr w:type="spellEnd"/>
      <w:r>
        <w:t xml:space="preserve">, oder </w:t>
      </w:r>
      <w:proofErr w:type="spellStart"/>
      <w:r>
        <w:t>backstei</w:t>
      </w:r>
      <w:r w:rsidR="00540D98">
        <w:t>n</w:t>
      </w:r>
      <w:proofErr w:type="spellEnd"/>
      <w:r w:rsidR="00540D98">
        <w:t xml:space="preserve"> in dem </w:t>
      </w:r>
      <w:proofErr w:type="spellStart"/>
      <w:r w:rsidR="00540D98">
        <w:t>kamin</w:t>
      </w:r>
      <w:proofErr w:type="spellEnd"/>
      <w:r w:rsidR="00540D98">
        <w:t xml:space="preserve">, wie nicht weniger die back oder bodenstein in der </w:t>
      </w:r>
      <w:proofErr w:type="spellStart"/>
      <w:r w:rsidR="00540D98">
        <w:t>kuchel</w:t>
      </w:r>
      <w:proofErr w:type="spellEnd"/>
      <w:r w:rsidR="00540D98">
        <w:t xml:space="preserve"> und denn </w:t>
      </w:r>
      <w:proofErr w:type="spellStart"/>
      <w:r w:rsidR="00540D98">
        <w:t>vorhaus</w:t>
      </w:r>
      <w:proofErr w:type="spellEnd"/>
      <w:r w:rsidR="00540D98">
        <w:t xml:space="preserve"> samt </w:t>
      </w:r>
      <w:proofErr w:type="spellStart"/>
      <w:r w:rsidR="00540D98">
        <w:t>schirmbretter</w:t>
      </w:r>
      <w:proofErr w:type="spellEnd"/>
      <w:r w:rsidR="00540D98">
        <w:t xml:space="preserve">, </w:t>
      </w:r>
      <w:proofErr w:type="spellStart"/>
      <w:r w:rsidR="00540D98">
        <w:t>brüggle</w:t>
      </w:r>
      <w:proofErr w:type="spellEnd"/>
      <w:r w:rsidR="00540D98">
        <w:t xml:space="preserve">, </w:t>
      </w:r>
      <w:proofErr w:type="spellStart"/>
      <w:r w:rsidR="00540D98">
        <w:t>boden</w:t>
      </w:r>
      <w:proofErr w:type="spellEnd"/>
      <w:r w:rsidR="00540D98">
        <w:t xml:space="preserve"> und stiegen, kurz lediglich nichts ausgenommen, </w:t>
      </w:r>
      <w:proofErr w:type="spellStart"/>
      <w:r w:rsidR="00540D98">
        <w:t>ausser</w:t>
      </w:r>
      <w:proofErr w:type="spellEnd"/>
      <w:r w:rsidR="00540D98">
        <w:t xml:space="preserve"> die </w:t>
      </w:r>
      <w:proofErr w:type="spellStart"/>
      <w:r w:rsidR="00540D98">
        <w:t>keller</w:t>
      </w:r>
      <w:proofErr w:type="spellEnd"/>
      <w:r w:rsidR="00540D98">
        <w:t xml:space="preserve">, die </w:t>
      </w:r>
      <w:proofErr w:type="spellStart"/>
      <w:r w:rsidR="00540D98">
        <w:t>maurstein</w:t>
      </w:r>
      <w:proofErr w:type="spellEnd"/>
      <w:r w:rsidR="00540D98">
        <w:t xml:space="preserve"> und die zum </w:t>
      </w:r>
      <w:proofErr w:type="spellStart"/>
      <w:r w:rsidR="008A3EC3">
        <w:t>p</w:t>
      </w:r>
      <w:r w:rsidR="00540D98">
        <w:t>farrhof</w:t>
      </w:r>
      <w:proofErr w:type="spellEnd"/>
      <w:r w:rsidR="00540D98">
        <w:t xml:space="preserve"> gehörige </w:t>
      </w:r>
      <w:proofErr w:type="spellStart"/>
      <w:r w:rsidR="00540D98">
        <w:t>zwey</w:t>
      </w:r>
      <w:proofErr w:type="spellEnd"/>
      <w:r w:rsidR="00540D98">
        <w:t xml:space="preserve"> kornkästen. </w:t>
      </w:r>
    </w:p>
    <w:p w14:paraId="45C00AF5" w14:textId="6DD224AC" w:rsidR="001A5FE3" w:rsidRDefault="00540D98" w:rsidP="001966AF">
      <w:pPr>
        <w:spacing w:line="280" w:lineRule="atLeast"/>
        <w:jc w:val="both"/>
      </w:pPr>
      <w:r>
        <w:t>[</w:t>
      </w:r>
      <w:r w:rsidRPr="002279B5">
        <w:rPr>
          <w:i/>
          <w:iCs/>
        </w:rPr>
        <w:t>4</w:t>
      </w:r>
      <w:r>
        <w:t>] Dagegen aber und</w:t>
      </w:r>
    </w:p>
    <w:p w14:paraId="5EBFA0E4" w14:textId="5E17E625" w:rsidR="00540D98" w:rsidRDefault="00540D98" w:rsidP="001966AF">
      <w:pPr>
        <w:spacing w:line="280" w:lineRule="atLeast"/>
        <w:jc w:val="both"/>
      </w:pPr>
      <w:r>
        <w:lastRenderedPageBreak/>
        <w:t>1</w:t>
      </w:r>
      <w:r>
        <w:rPr>
          <w:vertAlign w:val="superscript"/>
        </w:rPr>
        <w:t>mo</w:t>
      </w:r>
      <w:r>
        <w:t xml:space="preserve"> </w:t>
      </w:r>
      <w:proofErr w:type="gramStart"/>
      <w:r>
        <w:t>Solle</w:t>
      </w:r>
      <w:proofErr w:type="gramEnd"/>
      <w:r>
        <w:t xml:space="preserve"> der </w:t>
      </w:r>
      <w:proofErr w:type="spellStart"/>
      <w:r>
        <w:t>käufer</w:t>
      </w:r>
      <w:proofErr w:type="spellEnd"/>
      <w:r>
        <w:t xml:space="preserve">, oder </w:t>
      </w:r>
      <w:proofErr w:type="spellStart"/>
      <w:r>
        <w:t>meistbiethende</w:t>
      </w:r>
      <w:proofErr w:type="spellEnd"/>
      <w:r>
        <w:t xml:space="preserve"> den gedachten </w:t>
      </w:r>
      <w:proofErr w:type="spellStart"/>
      <w:r w:rsidR="008A3EC3">
        <w:t>p</w:t>
      </w:r>
      <w:r>
        <w:t>farrhof</w:t>
      </w:r>
      <w:proofErr w:type="spellEnd"/>
      <w:r>
        <w:t xml:space="preserve"> auf seines </w:t>
      </w:r>
      <w:proofErr w:type="spellStart"/>
      <w:r>
        <w:t>kosten</w:t>
      </w:r>
      <w:proofErr w:type="spellEnd"/>
      <w:r>
        <w:t xml:space="preserve"> und ohne nachtheil der darunter befindlichen </w:t>
      </w:r>
      <w:proofErr w:type="spellStart"/>
      <w:r>
        <w:t>keller</w:t>
      </w:r>
      <w:proofErr w:type="spellEnd"/>
      <w:r>
        <w:t xml:space="preserve"> sowohl, als des daran </w:t>
      </w:r>
      <w:proofErr w:type="spellStart"/>
      <w:r>
        <w:t>stossenden</w:t>
      </w:r>
      <w:proofErr w:type="spellEnd"/>
      <w:r>
        <w:t xml:space="preserve"> </w:t>
      </w:r>
      <w:proofErr w:type="spellStart"/>
      <w:r>
        <w:t>gottshaus</w:t>
      </w:r>
      <w:proofErr w:type="spellEnd"/>
      <w:r>
        <w:t xml:space="preserve"> </w:t>
      </w:r>
      <w:proofErr w:type="spellStart"/>
      <w:r w:rsidR="002279B5">
        <w:t>o</w:t>
      </w:r>
      <w:r>
        <w:t>ttobeurischen</w:t>
      </w:r>
      <w:proofErr w:type="spellEnd"/>
      <w:r w:rsidR="008F454C">
        <w:rPr>
          <w:rStyle w:val="Funotenzeichen"/>
        </w:rPr>
        <w:footnoteReference w:id="8"/>
      </w:r>
      <w:r>
        <w:t xml:space="preserve"> </w:t>
      </w:r>
      <w:proofErr w:type="spellStart"/>
      <w:r>
        <w:t>torkels</w:t>
      </w:r>
      <w:proofErr w:type="spellEnd"/>
      <w:r>
        <w:t xml:space="preserve"> abzubrechen schuldig und gehalten </w:t>
      </w:r>
      <w:proofErr w:type="spellStart"/>
      <w:r>
        <w:t>seyn</w:t>
      </w:r>
      <w:proofErr w:type="spellEnd"/>
      <w:r>
        <w:t xml:space="preserve">, wie nicht weniger </w:t>
      </w:r>
    </w:p>
    <w:p w14:paraId="539716F3" w14:textId="5BACC4AD" w:rsidR="00540D98" w:rsidRDefault="00540D98" w:rsidP="001966AF">
      <w:pPr>
        <w:spacing w:line="280" w:lineRule="atLeast"/>
        <w:jc w:val="both"/>
      </w:pPr>
      <w:r>
        <w:t>2</w:t>
      </w:r>
      <w:r>
        <w:rPr>
          <w:vertAlign w:val="superscript"/>
        </w:rPr>
        <w:t>do</w:t>
      </w:r>
      <w:r>
        <w:t xml:space="preserve"> Die </w:t>
      </w:r>
      <w:proofErr w:type="spellStart"/>
      <w:r>
        <w:t>annoch</w:t>
      </w:r>
      <w:proofErr w:type="spellEnd"/>
      <w:r>
        <w:t xml:space="preserve"> </w:t>
      </w:r>
      <w:proofErr w:type="gramStart"/>
      <w:r>
        <w:t>stehen bleibende</w:t>
      </w:r>
      <w:proofErr w:type="gramEnd"/>
      <w:r>
        <w:t xml:space="preserve"> </w:t>
      </w:r>
      <w:proofErr w:type="spellStart"/>
      <w:r>
        <w:t>keller</w:t>
      </w:r>
      <w:proofErr w:type="spellEnd"/>
      <w:r>
        <w:t xml:space="preserve"> hinlänglich mit alten </w:t>
      </w:r>
      <w:proofErr w:type="spellStart"/>
      <w:r>
        <w:t>bretteren</w:t>
      </w:r>
      <w:proofErr w:type="spellEnd"/>
      <w:r>
        <w:t xml:space="preserve"> zu decken und zu versorgen, so dass denen </w:t>
      </w:r>
      <w:proofErr w:type="spellStart"/>
      <w:r>
        <w:t>kelleren</w:t>
      </w:r>
      <w:proofErr w:type="spellEnd"/>
      <w:r>
        <w:t xml:space="preserve"> keinen </w:t>
      </w:r>
      <w:proofErr w:type="spellStart"/>
      <w:r>
        <w:t>schaden</w:t>
      </w:r>
      <w:proofErr w:type="spellEnd"/>
      <w:r>
        <w:t xml:space="preserve"> zugehen möge.</w:t>
      </w:r>
    </w:p>
    <w:p w14:paraId="004AFD76" w14:textId="0ED11933" w:rsidR="00540D98" w:rsidRDefault="00540D98" w:rsidP="001966AF">
      <w:pPr>
        <w:spacing w:line="280" w:lineRule="atLeast"/>
        <w:jc w:val="both"/>
      </w:pPr>
      <w:r>
        <w:t>3</w:t>
      </w:r>
      <w:r>
        <w:rPr>
          <w:vertAlign w:val="superscript"/>
        </w:rPr>
        <w:t>tio</w:t>
      </w:r>
      <w:r>
        <w:t xml:space="preserve"> </w:t>
      </w:r>
      <w:proofErr w:type="gramStart"/>
      <w:r w:rsidR="00177BAC">
        <w:t>Hat</w:t>
      </w:r>
      <w:proofErr w:type="gramEnd"/>
      <w:r w:rsidR="00177BAC">
        <w:t xml:space="preserve"> der </w:t>
      </w:r>
      <w:proofErr w:type="spellStart"/>
      <w:r w:rsidR="00177BAC">
        <w:t>käufer</w:t>
      </w:r>
      <w:proofErr w:type="spellEnd"/>
      <w:r w:rsidR="00177BAC">
        <w:t xml:space="preserve"> auch die heutige </w:t>
      </w:r>
      <w:proofErr w:type="spellStart"/>
      <w:r w:rsidR="00177BAC">
        <w:t>licitations</w:t>
      </w:r>
      <w:proofErr w:type="spellEnd"/>
      <w:r w:rsidR="00177BAC">
        <w:t xml:space="preserve"> </w:t>
      </w:r>
      <w:proofErr w:type="spellStart"/>
      <w:r w:rsidR="00177BAC">
        <w:t>tagfahrs</w:t>
      </w:r>
      <w:proofErr w:type="spellEnd"/>
      <w:r w:rsidR="00177BAC">
        <w:t xml:space="preserve"> </w:t>
      </w:r>
      <w:proofErr w:type="spellStart"/>
      <w:r w:rsidR="00177BAC">
        <w:t>diaeten</w:t>
      </w:r>
      <w:proofErr w:type="spellEnd"/>
      <w:r w:rsidR="00177BAC">
        <w:t xml:space="preserve"> </w:t>
      </w:r>
      <w:proofErr w:type="spellStart"/>
      <w:r w:rsidR="00177BAC">
        <w:t>pr</w:t>
      </w:r>
      <w:proofErr w:type="spellEnd"/>
      <w:r w:rsidR="00177BAC">
        <w:t xml:space="preserve"> 14 </w:t>
      </w:r>
      <w:proofErr w:type="spellStart"/>
      <w:r w:rsidR="00177BAC">
        <w:t>fl.</w:t>
      </w:r>
      <w:proofErr w:type="spellEnd"/>
      <w:r w:rsidR="00362667">
        <w:rPr>
          <w:rStyle w:val="Funotenzeichen"/>
        </w:rPr>
        <w:footnoteReference w:id="9"/>
      </w:r>
      <w:r w:rsidR="00177BAC">
        <w:t xml:space="preserve"> sowohl, als dem </w:t>
      </w:r>
      <w:proofErr w:type="spellStart"/>
      <w:r w:rsidR="00177BAC">
        <w:t>zehrungs</w:t>
      </w:r>
      <w:proofErr w:type="spellEnd"/>
      <w:r w:rsidR="00177BAC">
        <w:t xml:space="preserve"> conto zu übernehmen und abzuführen. Dann endlich und </w:t>
      </w:r>
    </w:p>
    <w:p w14:paraId="41146D67" w14:textId="1042E925" w:rsidR="00177BAC" w:rsidRDefault="00177BAC" w:rsidP="001966AF">
      <w:pPr>
        <w:spacing w:line="280" w:lineRule="atLeast"/>
        <w:jc w:val="both"/>
      </w:pPr>
      <w:r>
        <w:t>4</w:t>
      </w:r>
      <w:r>
        <w:rPr>
          <w:vertAlign w:val="superscript"/>
        </w:rPr>
        <w:t>to</w:t>
      </w:r>
      <w:r w:rsidR="008A3EC3">
        <w:rPr>
          <w:vertAlign w:val="superscript"/>
        </w:rPr>
        <w:t xml:space="preserve"> </w:t>
      </w:r>
      <w:proofErr w:type="gramStart"/>
      <w:r>
        <w:t>Solle</w:t>
      </w:r>
      <w:proofErr w:type="gramEnd"/>
      <w:r>
        <w:t xml:space="preserve"> der </w:t>
      </w:r>
      <w:proofErr w:type="spellStart"/>
      <w:r>
        <w:t>käufer</w:t>
      </w:r>
      <w:proofErr w:type="spellEnd"/>
      <w:r>
        <w:t xml:space="preserve"> oder </w:t>
      </w:r>
      <w:proofErr w:type="spellStart"/>
      <w:r>
        <w:t>meistbiethende</w:t>
      </w:r>
      <w:proofErr w:type="spellEnd"/>
      <w:r>
        <w:t xml:space="preserve"> die </w:t>
      </w:r>
      <w:proofErr w:type="spellStart"/>
      <w:r>
        <w:t>kaufschillings</w:t>
      </w:r>
      <w:proofErr w:type="spellEnd"/>
      <w:r>
        <w:t xml:space="preserve">-summa auf Martini 1787, jedoch ohne zins </w:t>
      </w:r>
      <w:proofErr w:type="spellStart"/>
      <w:r>
        <w:t>baar</w:t>
      </w:r>
      <w:proofErr w:type="spellEnd"/>
      <w:r>
        <w:t xml:space="preserve"> zu [</w:t>
      </w:r>
      <w:r w:rsidRPr="002279B5">
        <w:rPr>
          <w:i/>
          <w:iCs/>
        </w:rPr>
        <w:t>5</w:t>
      </w:r>
      <w:r>
        <w:t>] bezahlen und abzuführen haben.</w:t>
      </w:r>
    </w:p>
    <w:p w14:paraId="326AA19F" w14:textId="73E2FD02" w:rsidR="00177BAC" w:rsidRDefault="00177BAC" w:rsidP="001966AF">
      <w:pPr>
        <w:spacing w:line="280" w:lineRule="atLeast"/>
        <w:jc w:val="both"/>
      </w:pPr>
      <w:r>
        <w:t xml:space="preserve">Nach diesen allen anwesenden öffentlich und gemachten </w:t>
      </w:r>
      <w:proofErr w:type="spellStart"/>
      <w:r>
        <w:t>bedingnissen</w:t>
      </w:r>
      <w:proofErr w:type="spellEnd"/>
      <w:r>
        <w:t xml:space="preserve"> ist dann der </w:t>
      </w:r>
      <w:proofErr w:type="spellStart"/>
      <w:r>
        <w:t>ausruf</w:t>
      </w:r>
      <w:proofErr w:type="spellEnd"/>
      <w:r>
        <w:t xml:space="preserve"> um und für 190 </w:t>
      </w:r>
      <w:proofErr w:type="spellStart"/>
      <w:r>
        <w:t>fl.</w:t>
      </w:r>
      <w:proofErr w:type="spellEnd"/>
      <w:r>
        <w:t xml:space="preserve"> gemacht worden.</w:t>
      </w:r>
    </w:p>
    <w:p w14:paraId="7110C52A" w14:textId="66628FB8" w:rsidR="00177BAC" w:rsidRPr="00177BAC" w:rsidRDefault="00177BAC" w:rsidP="001966AF">
      <w:pPr>
        <w:spacing w:line="280" w:lineRule="atLeast"/>
        <w:jc w:val="both"/>
      </w:pPr>
    </w:p>
    <w:tbl>
      <w:tblPr>
        <w:tblStyle w:val="Tabellenraster"/>
        <w:tblW w:w="0" w:type="auto"/>
        <w:tblLook w:val="04A0" w:firstRow="1" w:lastRow="0" w:firstColumn="1" w:lastColumn="0" w:noHBand="0" w:noVBand="1"/>
      </w:tblPr>
      <w:tblGrid>
        <w:gridCol w:w="7792"/>
        <w:gridCol w:w="1264"/>
      </w:tblGrid>
      <w:tr w:rsidR="00177BAC" w14:paraId="281CC501" w14:textId="77777777" w:rsidTr="00177BAC">
        <w:tc>
          <w:tcPr>
            <w:tcW w:w="7792" w:type="dxa"/>
          </w:tcPr>
          <w:p w14:paraId="31C9E90E" w14:textId="4657E3BF" w:rsidR="00177BAC" w:rsidRDefault="00177BAC" w:rsidP="001966AF">
            <w:pPr>
              <w:spacing w:line="280" w:lineRule="atLeast"/>
              <w:jc w:val="both"/>
            </w:pPr>
            <w:r>
              <w:t xml:space="preserve">Erster </w:t>
            </w:r>
            <w:proofErr w:type="spellStart"/>
            <w:r>
              <w:t>schläger</w:t>
            </w:r>
            <w:proofErr w:type="spellEnd"/>
            <w:r>
              <w:t xml:space="preserve"> Joseph Mayer </w:t>
            </w:r>
            <w:proofErr w:type="spellStart"/>
            <w:r>
              <w:t>pr</w:t>
            </w:r>
            <w:proofErr w:type="spellEnd"/>
          </w:p>
        </w:tc>
        <w:tc>
          <w:tcPr>
            <w:tcW w:w="1264" w:type="dxa"/>
          </w:tcPr>
          <w:p w14:paraId="29FE9EBF" w14:textId="2E2B6C12" w:rsidR="00177BAC" w:rsidRDefault="00177BAC" w:rsidP="001966AF">
            <w:pPr>
              <w:spacing w:line="280" w:lineRule="atLeast"/>
              <w:jc w:val="both"/>
            </w:pPr>
            <w:r>
              <w:t xml:space="preserve">190 </w:t>
            </w:r>
            <w:proofErr w:type="spellStart"/>
            <w:r>
              <w:t>fl.</w:t>
            </w:r>
            <w:proofErr w:type="spellEnd"/>
          </w:p>
        </w:tc>
      </w:tr>
      <w:tr w:rsidR="00177BAC" w14:paraId="5F9B40D7" w14:textId="77777777" w:rsidTr="00177BAC">
        <w:tc>
          <w:tcPr>
            <w:tcW w:w="7792" w:type="dxa"/>
          </w:tcPr>
          <w:p w14:paraId="72BE7301" w14:textId="23203BC8" w:rsidR="00177BAC" w:rsidRDefault="00177BAC" w:rsidP="001966AF">
            <w:pPr>
              <w:spacing w:line="280" w:lineRule="atLeast"/>
              <w:jc w:val="both"/>
            </w:pPr>
            <w:r>
              <w:t xml:space="preserve">2. </w:t>
            </w:r>
            <w:proofErr w:type="spellStart"/>
            <w:r>
              <w:t>deto</w:t>
            </w:r>
            <w:proofErr w:type="spellEnd"/>
            <w:r>
              <w:t xml:space="preserve"> Michael Biedermann </w:t>
            </w:r>
            <w:proofErr w:type="spellStart"/>
            <w:r>
              <w:t>abm</w:t>
            </w:r>
            <w:proofErr w:type="spellEnd"/>
            <w:r>
              <w:t xml:space="preserve"> Schellenberg</w:t>
            </w:r>
            <w:r w:rsidR="008F454C">
              <w:rPr>
                <w:rStyle w:val="Funotenzeichen"/>
              </w:rPr>
              <w:footnoteReference w:id="10"/>
            </w:r>
          </w:p>
        </w:tc>
        <w:tc>
          <w:tcPr>
            <w:tcW w:w="1264" w:type="dxa"/>
          </w:tcPr>
          <w:p w14:paraId="0F4EDDAF" w14:textId="1F4F6A6B" w:rsidR="00177BAC" w:rsidRDefault="00177BAC" w:rsidP="001966AF">
            <w:pPr>
              <w:spacing w:line="280" w:lineRule="atLeast"/>
              <w:jc w:val="both"/>
            </w:pPr>
            <w:r>
              <w:t xml:space="preserve">195 </w:t>
            </w:r>
            <w:proofErr w:type="spellStart"/>
            <w:r>
              <w:t>fl.</w:t>
            </w:r>
            <w:proofErr w:type="spellEnd"/>
            <w:r>
              <w:t xml:space="preserve"> 30 x.</w:t>
            </w:r>
          </w:p>
        </w:tc>
      </w:tr>
      <w:tr w:rsidR="00177BAC" w14:paraId="7A138F0D" w14:textId="77777777" w:rsidTr="00177BAC">
        <w:tc>
          <w:tcPr>
            <w:tcW w:w="7792" w:type="dxa"/>
          </w:tcPr>
          <w:p w14:paraId="62134FC5" w14:textId="4AC7D809" w:rsidR="00177BAC" w:rsidRDefault="00177BAC" w:rsidP="001966AF">
            <w:pPr>
              <w:spacing w:line="280" w:lineRule="atLeast"/>
              <w:jc w:val="both"/>
            </w:pPr>
            <w:r>
              <w:t xml:space="preserve">3. </w:t>
            </w:r>
            <w:proofErr w:type="spellStart"/>
            <w:r>
              <w:t>deto</w:t>
            </w:r>
            <w:proofErr w:type="spellEnd"/>
            <w:r>
              <w:t xml:space="preserve"> Johann Hoop von Gamprin</w:t>
            </w:r>
            <w:r w:rsidR="008F454C">
              <w:rPr>
                <w:rStyle w:val="Funotenzeichen"/>
              </w:rPr>
              <w:footnoteReference w:id="11"/>
            </w:r>
          </w:p>
        </w:tc>
        <w:tc>
          <w:tcPr>
            <w:tcW w:w="1264" w:type="dxa"/>
          </w:tcPr>
          <w:p w14:paraId="19E82657" w14:textId="4D12C292" w:rsidR="00177BAC" w:rsidRDefault="00177BAC" w:rsidP="001966AF">
            <w:pPr>
              <w:spacing w:line="280" w:lineRule="atLeast"/>
              <w:jc w:val="both"/>
            </w:pPr>
            <w:r>
              <w:t xml:space="preserve">198 </w:t>
            </w:r>
            <w:proofErr w:type="spellStart"/>
            <w:r>
              <w:t>fl.</w:t>
            </w:r>
            <w:proofErr w:type="spellEnd"/>
            <w:r>
              <w:t xml:space="preserve"> 15 x.</w:t>
            </w:r>
          </w:p>
        </w:tc>
      </w:tr>
      <w:tr w:rsidR="00177BAC" w14:paraId="4A55D5A1" w14:textId="77777777" w:rsidTr="00177BAC">
        <w:tc>
          <w:tcPr>
            <w:tcW w:w="7792" w:type="dxa"/>
          </w:tcPr>
          <w:p w14:paraId="5B63CF72" w14:textId="775B475E" w:rsidR="00177BAC" w:rsidRDefault="00177BAC" w:rsidP="001966AF">
            <w:pPr>
              <w:spacing w:line="280" w:lineRule="atLeast"/>
              <w:jc w:val="both"/>
            </w:pPr>
            <w:r>
              <w:t xml:space="preserve">4. </w:t>
            </w:r>
            <w:proofErr w:type="spellStart"/>
            <w:r>
              <w:t>deto</w:t>
            </w:r>
            <w:proofErr w:type="spellEnd"/>
            <w:r>
              <w:t xml:space="preserve"> Michael Bi</w:t>
            </w:r>
            <w:r w:rsidR="008A3EC3">
              <w:t>e</w:t>
            </w:r>
            <w:r>
              <w:t>dermann</w:t>
            </w:r>
          </w:p>
        </w:tc>
        <w:tc>
          <w:tcPr>
            <w:tcW w:w="1264" w:type="dxa"/>
          </w:tcPr>
          <w:p w14:paraId="1F1A2DA5" w14:textId="169C65C1" w:rsidR="00177BAC" w:rsidRDefault="00177BAC" w:rsidP="001966AF">
            <w:pPr>
              <w:spacing w:line="280" w:lineRule="atLeast"/>
              <w:jc w:val="both"/>
            </w:pPr>
            <w:r>
              <w:t xml:space="preserve">200 </w:t>
            </w:r>
            <w:proofErr w:type="spellStart"/>
            <w:r>
              <w:t>fl.</w:t>
            </w:r>
            <w:proofErr w:type="spellEnd"/>
          </w:p>
        </w:tc>
      </w:tr>
      <w:tr w:rsidR="00177BAC" w14:paraId="58DD293C" w14:textId="77777777" w:rsidTr="00177BAC">
        <w:tc>
          <w:tcPr>
            <w:tcW w:w="7792" w:type="dxa"/>
          </w:tcPr>
          <w:p w14:paraId="27F19306" w14:textId="5C0A4E3C" w:rsidR="00177BAC" w:rsidRDefault="00177BAC" w:rsidP="001966AF">
            <w:pPr>
              <w:spacing w:line="280" w:lineRule="atLeast"/>
              <w:jc w:val="both"/>
            </w:pPr>
            <w:r>
              <w:t xml:space="preserve">5. </w:t>
            </w:r>
            <w:proofErr w:type="spellStart"/>
            <w:r>
              <w:t>deto</w:t>
            </w:r>
            <w:proofErr w:type="spellEnd"/>
            <w:r>
              <w:t xml:space="preserve"> Joseph Mayer </w:t>
            </w:r>
            <w:proofErr w:type="spellStart"/>
            <w:r>
              <w:t>schreiner</w:t>
            </w:r>
            <w:proofErr w:type="spellEnd"/>
          </w:p>
        </w:tc>
        <w:tc>
          <w:tcPr>
            <w:tcW w:w="1264" w:type="dxa"/>
          </w:tcPr>
          <w:p w14:paraId="79A20D17" w14:textId="0E0BAADF" w:rsidR="00177BAC" w:rsidRDefault="00177BAC" w:rsidP="001966AF">
            <w:pPr>
              <w:spacing w:line="280" w:lineRule="atLeast"/>
              <w:jc w:val="both"/>
            </w:pPr>
            <w:r>
              <w:t xml:space="preserve">205 </w:t>
            </w:r>
            <w:proofErr w:type="spellStart"/>
            <w:r>
              <w:t>fl.</w:t>
            </w:r>
            <w:proofErr w:type="spellEnd"/>
          </w:p>
        </w:tc>
      </w:tr>
      <w:tr w:rsidR="00177BAC" w14:paraId="48DC0C53" w14:textId="77777777" w:rsidTr="00177BAC">
        <w:tc>
          <w:tcPr>
            <w:tcW w:w="7792" w:type="dxa"/>
          </w:tcPr>
          <w:p w14:paraId="5B45A043" w14:textId="6F3EFC97" w:rsidR="00177BAC" w:rsidRDefault="00177BAC" w:rsidP="001966AF">
            <w:pPr>
              <w:spacing w:line="280" w:lineRule="atLeast"/>
              <w:jc w:val="both"/>
            </w:pPr>
            <w:r>
              <w:t xml:space="preserve">6. </w:t>
            </w:r>
            <w:proofErr w:type="spellStart"/>
            <w:r>
              <w:t>deto</w:t>
            </w:r>
            <w:proofErr w:type="spellEnd"/>
            <w:r>
              <w:t xml:space="preserve"> Michael Biedermann</w:t>
            </w:r>
          </w:p>
        </w:tc>
        <w:tc>
          <w:tcPr>
            <w:tcW w:w="1264" w:type="dxa"/>
          </w:tcPr>
          <w:p w14:paraId="1922030F" w14:textId="5CC490CA" w:rsidR="00177BAC" w:rsidRDefault="00177BAC" w:rsidP="001966AF">
            <w:pPr>
              <w:spacing w:line="280" w:lineRule="atLeast"/>
              <w:jc w:val="both"/>
            </w:pPr>
            <w:r>
              <w:t xml:space="preserve">208 </w:t>
            </w:r>
            <w:proofErr w:type="spellStart"/>
            <w:r>
              <w:t>fl.</w:t>
            </w:r>
            <w:proofErr w:type="spellEnd"/>
          </w:p>
        </w:tc>
      </w:tr>
      <w:tr w:rsidR="00177BAC" w14:paraId="2D616667" w14:textId="77777777" w:rsidTr="00177BAC">
        <w:tc>
          <w:tcPr>
            <w:tcW w:w="7792" w:type="dxa"/>
          </w:tcPr>
          <w:p w14:paraId="6726B0F3" w14:textId="13776920" w:rsidR="00177BAC" w:rsidRDefault="00177BAC" w:rsidP="001966AF">
            <w:pPr>
              <w:spacing w:line="280" w:lineRule="atLeast"/>
              <w:jc w:val="both"/>
            </w:pPr>
            <w:r>
              <w:t xml:space="preserve">7. und letzter </w:t>
            </w:r>
            <w:proofErr w:type="spellStart"/>
            <w:r>
              <w:t>schläger</w:t>
            </w:r>
            <w:proofErr w:type="spellEnd"/>
            <w:r>
              <w:t xml:space="preserve"> Joseph Mayer </w:t>
            </w:r>
            <w:proofErr w:type="spellStart"/>
            <w:r>
              <w:t>schreiner</w:t>
            </w:r>
            <w:proofErr w:type="spellEnd"/>
          </w:p>
        </w:tc>
        <w:tc>
          <w:tcPr>
            <w:tcW w:w="1264" w:type="dxa"/>
          </w:tcPr>
          <w:p w14:paraId="525F4EDD" w14:textId="3AD4BAD5" w:rsidR="00177BAC" w:rsidRDefault="00177BAC" w:rsidP="001966AF">
            <w:pPr>
              <w:spacing w:line="280" w:lineRule="atLeast"/>
              <w:jc w:val="both"/>
            </w:pPr>
            <w:r>
              <w:t xml:space="preserve">212 </w:t>
            </w:r>
            <w:proofErr w:type="spellStart"/>
            <w:r>
              <w:t>fl.</w:t>
            </w:r>
            <w:proofErr w:type="spellEnd"/>
          </w:p>
        </w:tc>
      </w:tr>
    </w:tbl>
    <w:p w14:paraId="1EC058F2" w14:textId="77777777" w:rsidR="001966AF" w:rsidRDefault="001966AF" w:rsidP="001966AF">
      <w:pPr>
        <w:spacing w:line="280" w:lineRule="atLeast"/>
        <w:jc w:val="both"/>
      </w:pPr>
    </w:p>
    <w:p w14:paraId="0FA93433" w14:textId="5965BCEA" w:rsidR="001966AF" w:rsidRDefault="00177BAC" w:rsidP="001966AF">
      <w:pPr>
        <w:spacing w:line="280" w:lineRule="atLeast"/>
        <w:jc w:val="both"/>
      </w:pPr>
      <w:r>
        <w:t xml:space="preserve">Dessen zu wahrer </w:t>
      </w:r>
      <w:proofErr w:type="spellStart"/>
      <w:r>
        <w:t>urkundt</w:t>
      </w:r>
      <w:proofErr w:type="spellEnd"/>
      <w:r>
        <w:t xml:space="preserve"> hat sich der </w:t>
      </w:r>
      <w:proofErr w:type="spellStart"/>
      <w:r>
        <w:t>käufer</w:t>
      </w:r>
      <w:proofErr w:type="spellEnd"/>
      <w:r>
        <w:t xml:space="preserve"> eigenhändig </w:t>
      </w:r>
      <w:proofErr w:type="spellStart"/>
      <w:r>
        <w:t>unterschriben</w:t>
      </w:r>
      <w:proofErr w:type="spellEnd"/>
      <w:r>
        <w:t>.</w:t>
      </w:r>
    </w:p>
    <w:p w14:paraId="29D58ACE" w14:textId="4615A5C0" w:rsidR="00177BAC" w:rsidRDefault="00177BAC" w:rsidP="001966AF">
      <w:pPr>
        <w:spacing w:line="280" w:lineRule="atLeast"/>
        <w:jc w:val="both"/>
      </w:pPr>
      <w:r>
        <w:t>Joseph Majer bek</w:t>
      </w:r>
      <w:r w:rsidR="008A3EC3">
        <w:t>e</w:t>
      </w:r>
      <w:r>
        <w:t xml:space="preserve">nn wie </w:t>
      </w:r>
      <w:proofErr w:type="spellStart"/>
      <w:r>
        <w:t>obstet</w:t>
      </w:r>
      <w:proofErr w:type="spellEnd"/>
    </w:p>
    <w:p w14:paraId="7BC70CA0" w14:textId="77777777" w:rsidR="001966AF" w:rsidRDefault="001966AF" w:rsidP="001966AF">
      <w:pPr>
        <w:spacing w:line="280" w:lineRule="atLeast"/>
        <w:jc w:val="both"/>
      </w:pPr>
    </w:p>
    <w:p w14:paraId="092AE479" w14:textId="62732B91" w:rsidR="001966AF" w:rsidRDefault="00177BAC" w:rsidP="001966AF">
      <w:pPr>
        <w:spacing w:line="280" w:lineRule="atLeast"/>
        <w:jc w:val="both"/>
      </w:pPr>
      <w:r>
        <w:t>[</w:t>
      </w:r>
      <w:r w:rsidRPr="008A3EC3">
        <w:rPr>
          <w:i/>
          <w:iCs/>
        </w:rPr>
        <w:t>6</w:t>
      </w:r>
      <w:r>
        <w:t>]</w:t>
      </w:r>
      <w:r w:rsidR="008A3EC3">
        <w:t xml:space="preserve"> [</w:t>
      </w:r>
      <w:r w:rsidR="008A3EC3" w:rsidRPr="008A3EC3">
        <w:rPr>
          <w:i/>
          <w:iCs/>
        </w:rPr>
        <w:t>Dorsalvermerk</w:t>
      </w:r>
      <w:r w:rsidR="008A3EC3">
        <w:t>]</w:t>
      </w:r>
    </w:p>
    <w:p w14:paraId="66F1FE1A" w14:textId="3415DEEB" w:rsidR="00177BAC" w:rsidRDefault="00177BAC" w:rsidP="001966AF">
      <w:pPr>
        <w:spacing w:line="280" w:lineRule="atLeast"/>
        <w:jc w:val="both"/>
      </w:pPr>
      <w:proofErr w:type="spellStart"/>
      <w:r>
        <w:t>Licitations</w:t>
      </w:r>
      <w:proofErr w:type="spellEnd"/>
      <w:r>
        <w:t xml:space="preserve">-protokoll, </w:t>
      </w:r>
      <w:proofErr w:type="spellStart"/>
      <w:r>
        <w:t>vermög</w:t>
      </w:r>
      <w:proofErr w:type="spellEnd"/>
      <w:r>
        <w:t xml:space="preserve"> wessen der alte </w:t>
      </w:r>
      <w:proofErr w:type="spellStart"/>
      <w:r w:rsidR="008A3EC3">
        <w:t>p</w:t>
      </w:r>
      <w:r>
        <w:t>farrhof</w:t>
      </w:r>
      <w:proofErr w:type="spellEnd"/>
      <w:r>
        <w:t xml:space="preserve"> zu Mauren mit ausnahm der </w:t>
      </w:r>
      <w:proofErr w:type="spellStart"/>
      <w:r>
        <w:t>keller</w:t>
      </w:r>
      <w:proofErr w:type="spellEnd"/>
      <w:r>
        <w:t xml:space="preserve"> an den </w:t>
      </w:r>
      <w:proofErr w:type="spellStart"/>
      <w:r>
        <w:t>meistbiethenden</w:t>
      </w:r>
      <w:proofErr w:type="spellEnd"/>
      <w:r>
        <w:t xml:space="preserve"> für 212 </w:t>
      </w:r>
      <w:proofErr w:type="spellStart"/>
      <w:r>
        <w:t>fl.</w:t>
      </w:r>
      <w:proofErr w:type="spellEnd"/>
      <w:r>
        <w:t xml:space="preserve"> verkauft worden.</w:t>
      </w:r>
    </w:p>
    <w:p w14:paraId="16E6FC65" w14:textId="499E2E37" w:rsidR="009C5396" w:rsidRPr="00115672" w:rsidRDefault="00177BAC" w:rsidP="00FF6C4A">
      <w:pPr>
        <w:spacing w:line="280" w:lineRule="atLeast"/>
        <w:jc w:val="both"/>
      </w:pPr>
      <w:r>
        <w:t xml:space="preserve">Mauren, de dato 28. </w:t>
      </w:r>
      <w:proofErr w:type="spellStart"/>
      <w:r>
        <w:t>Decembris</w:t>
      </w:r>
      <w:proofErr w:type="spellEnd"/>
      <w:r>
        <w:t xml:space="preserve"> 1786.</w:t>
      </w:r>
    </w:p>
    <w:sectPr w:rsidR="009C5396" w:rsidRPr="00115672" w:rsidSect="00D715F6">
      <w:footerReference w:type="even" r:id="rId8"/>
      <w:footerReference w:type="default" r:id="rId9"/>
      <w:endnotePr>
        <w:numFmt w:val="lowerLetter"/>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21F7" w14:textId="77777777" w:rsidR="0097216D" w:rsidRDefault="0097216D" w:rsidP="00404E2D">
      <w:r>
        <w:separator/>
      </w:r>
    </w:p>
  </w:endnote>
  <w:endnote w:type="continuationSeparator" w:id="0">
    <w:p w14:paraId="35C54B41" w14:textId="77777777" w:rsidR="0097216D" w:rsidRDefault="0097216D" w:rsidP="0040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8B94" w14:textId="77777777" w:rsidR="0010658A" w:rsidRDefault="0010658A" w:rsidP="00242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61ABD7" w14:textId="77777777" w:rsidR="0010658A" w:rsidRDefault="0010658A" w:rsidP="002421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952" w14:textId="1457D886" w:rsidR="00415CD9" w:rsidRPr="00820B4C" w:rsidRDefault="0010658A" w:rsidP="00820B4C">
    <w:pPr>
      <w:pStyle w:val="Fuzeile"/>
      <w:pBdr>
        <w:top w:val="thinThickSmallGap" w:sz="24" w:space="1" w:color="622423"/>
      </w:pBdr>
      <w:tabs>
        <w:tab w:val="clear" w:pos="4536"/>
      </w:tabs>
      <w:spacing w:line="240" w:lineRule="exact"/>
      <w:rPr>
        <w:lang w:val="de-DE"/>
      </w:rPr>
    </w:pPr>
    <w:r>
      <w:rPr>
        <w:color w:val="000000"/>
        <w:lang w:val="de-DE"/>
      </w:rPr>
      <w:t>AT-HAL, H 2</w:t>
    </w:r>
    <w:r w:rsidR="00415CD9">
      <w:rPr>
        <w:color w:val="000000"/>
        <w:lang w:val="de-DE"/>
      </w:rPr>
      <w:t>6</w:t>
    </w:r>
    <w:r w:rsidR="00B6254B">
      <w:rPr>
        <w:color w:val="000000"/>
        <w:lang w:val="de-DE"/>
      </w:rPr>
      <w:t>37</w:t>
    </w:r>
    <w:r>
      <w:rPr>
        <w:color w:val="000000"/>
        <w:lang w:val="de-DE"/>
      </w:rPr>
      <w:t>, unfol.</w:t>
    </w:r>
    <w:r w:rsidRPr="00E67232">
      <w:rPr>
        <w:lang w:val="de-DE"/>
      </w:rPr>
      <w:tab/>
      <w:t xml:space="preserve">Seite </w:t>
    </w:r>
    <w:r w:rsidRPr="00E67232">
      <w:fldChar w:fldCharType="begin"/>
    </w:r>
    <w:r w:rsidRPr="00E67232">
      <w:rPr>
        <w:lang w:val="de-DE"/>
      </w:rPr>
      <w:instrText xml:space="preserve"> </w:instrText>
    </w:r>
    <w:r>
      <w:rPr>
        <w:lang w:val="de-DE"/>
      </w:rPr>
      <w:instrText>PAGE</w:instrText>
    </w:r>
    <w:r w:rsidRPr="00E67232">
      <w:rPr>
        <w:lang w:val="de-DE"/>
      </w:rPr>
      <w:instrText xml:space="preserve">   \* MERGEFORMAT </w:instrText>
    </w:r>
    <w:r w:rsidRPr="00E67232">
      <w:fldChar w:fldCharType="separate"/>
    </w:r>
    <w:r w:rsidR="00886593">
      <w:rPr>
        <w:noProof/>
        <w:lang w:val="de-DE"/>
      </w:rPr>
      <w:t>1</w:t>
    </w:r>
    <w:r w:rsidRPr="00E672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B899" w14:textId="77777777" w:rsidR="0097216D" w:rsidRDefault="0097216D" w:rsidP="00404E2D">
      <w:r>
        <w:separator/>
      </w:r>
    </w:p>
  </w:footnote>
  <w:footnote w:type="continuationSeparator" w:id="0">
    <w:p w14:paraId="460DA6D3" w14:textId="77777777" w:rsidR="0097216D" w:rsidRDefault="0097216D" w:rsidP="00404E2D">
      <w:r>
        <w:continuationSeparator/>
      </w:r>
    </w:p>
  </w:footnote>
  <w:footnote w:id="1">
    <w:p w14:paraId="15929EDD" w14:textId="059EA6BE" w:rsidR="002279B5" w:rsidRPr="008F454C" w:rsidRDefault="002279B5"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Mauren, Gem. (FL).</w:t>
      </w:r>
    </w:p>
  </w:footnote>
  <w:footnote w:id="2">
    <w:p w14:paraId="4E440F2A" w14:textId="50B42672" w:rsidR="00E234C1" w:rsidRPr="008F454C" w:rsidRDefault="00E234C1"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Peter Matt war der Sohn des Wirts Franz Josef Matt in Mauren. 1795 wurde er zum Landesmajor ernannt. Vgl. Jürgen </w:t>
      </w:r>
      <w:r w:rsidRPr="008F454C">
        <w:rPr>
          <w:i/>
          <w:iCs/>
          <w:smallCaps/>
          <w:sz w:val="20"/>
          <w:szCs w:val="20"/>
        </w:rPr>
        <w:t>Schindler</w:t>
      </w:r>
      <w:r w:rsidRPr="008F454C">
        <w:rPr>
          <w:i/>
          <w:iCs/>
          <w:sz w:val="20"/>
          <w:szCs w:val="20"/>
        </w:rPr>
        <w:t xml:space="preserve">, Matt, Peter (1762–1821); in: Arthur </w:t>
      </w:r>
      <w:proofErr w:type="spellStart"/>
      <w:r w:rsidRPr="008F454C">
        <w:rPr>
          <w:i/>
          <w:iCs/>
          <w:smallCaps/>
          <w:sz w:val="20"/>
          <w:szCs w:val="20"/>
        </w:rPr>
        <w:t>Brunhart</w:t>
      </w:r>
      <w:proofErr w:type="spellEnd"/>
      <w:r w:rsidRPr="008F454C">
        <w:rPr>
          <w:i/>
          <w:iCs/>
          <w:sz w:val="20"/>
          <w:szCs w:val="20"/>
        </w:rPr>
        <w:t xml:space="preserve"> (Projektleitung), Fabian </w:t>
      </w:r>
      <w:r w:rsidRPr="008F454C">
        <w:rPr>
          <w:i/>
          <w:iCs/>
          <w:smallCaps/>
          <w:sz w:val="20"/>
          <w:szCs w:val="20"/>
        </w:rPr>
        <w:t>Frommelt</w:t>
      </w:r>
      <w:r w:rsidRPr="008F454C">
        <w:rPr>
          <w:i/>
          <w:iCs/>
          <w:sz w:val="20"/>
          <w:szCs w:val="20"/>
        </w:rPr>
        <w:t xml:space="preserve"> et al. (Red.), Historisches Lexikon des Fürstentums Liechtenstein</w:t>
      </w:r>
      <w:r w:rsidR="008F454C" w:rsidRPr="008F454C">
        <w:rPr>
          <w:i/>
          <w:iCs/>
          <w:sz w:val="20"/>
          <w:szCs w:val="20"/>
        </w:rPr>
        <w:t xml:space="preserve"> (HLFL)</w:t>
      </w:r>
      <w:r w:rsidRPr="008F454C">
        <w:rPr>
          <w:i/>
          <w:iCs/>
          <w:sz w:val="20"/>
          <w:szCs w:val="20"/>
        </w:rPr>
        <w:t>, Bd. 2, Vaduz-Zürich 2013, S. 595.</w:t>
      </w:r>
    </w:p>
  </w:footnote>
  <w:footnote w:id="3">
    <w:p w14:paraId="58E7391C" w14:textId="52FE4F04" w:rsidR="00FD102B" w:rsidRPr="008F454C" w:rsidRDefault="00FD102B"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w:t>
      </w:r>
      <w:proofErr w:type="spellStart"/>
      <w:r w:rsidRPr="008F454C">
        <w:rPr>
          <w:i/>
          <w:iCs/>
          <w:sz w:val="20"/>
          <w:szCs w:val="20"/>
        </w:rPr>
        <w:t>Fröwis</w:t>
      </w:r>
      <w:proofErr w:type="spellEnd"/>
      <w:r w:rsidRPr="008F454C">
        <w:rPr>
          <w:i/>
          <w:iCs/>
          <w:sz w:val="20"/>
          <w:szCs w:val="20"/>
        </w:rPr>
        <w:t>.</w:t>
      </w:r>
    </w:p>
  </w:footnote>
  <w:footnote w:id="4">
    <w:p w14:paraId="3AA57F63" w14:textId="364DB37C" w:rsidR="0037244A" w:rsidRPr="008F454C" w:rsidRDefault="0037244A" w:rsidP="008F454C">
      <w:pPr>
        <w:pStyle w:val="Funotentext"/>
        <w:jc w:val="both"/>
        <w:rPr>
          <w:i/>
          <w:iCs/>
          <w:color w:val="000000" w:themeColor="text1"/>
          <w:sz w:val="20"/>
          <w:szCs w:val="20"/>
        </w:rPr>
      </w:pPr>
      <w:r w:rsidRPr="008F454C">
        <w:rPr>
          <w:rStyle w:val="Funotenzeichen"/>
          <w:i/>
          <w:iCs/>
          <w:sz w:val="20"/>
          <w:szCs w:val="20"/>
        </w:rPr>
        <w:footnoteRef/>
      </w:r>
      <w:r w:rsidRPr="008F454C">
        <w:rPr>
          <w:i/>
          <w:iCs/>
          <w:sz w:val="20"/>
          <w:szCs w:val="20"/>
        </w:rPr>
        <w:t xml:space="preserve"> Franz Michael Heinrich </w:t>
      </w:r>
      <w:proofErr w:type="spellStart"/>
      <w:r w:rsidRPr="008F454C">
        <w:rPr>
          <w:i/>
          <w:iCs/>
          <w:sz w:val="20"/>
          <w:szCs w:val="20"/>
        </w:rPr>
        <w:t>Gilm</w:t>
      </w:r>
      <w:proofErr w:type="spellEnd"/>
      <w:r w:rsidRPr="008F454C">
        <w:rPr>
          <w:i/>
          <w:iCs/>
          <w:sz w:val="20"/>
          <w:szCs w:val="20"/>
        </w:rPr>
        <w:t xml:space="preserve"> von </w:t>
      </w:r>
      <w:proofErr w:type="spellStart"/>
      <w:r w:rsidRPr="008F454C">
        <w:rPr>
          <w:i/>
          <w:iCs/>
          <w:sz w:val="20"/>
          <w:szCs w:val="20"/>
        </w:rPr>
        <w:t>Rosenegg</w:t>
      </w:r>
      <w:proofErr w:type="spellEnd"/>
      <w:r w:rsidRPr="008F454C">
        <w:rPr>
          <w:i/>
          <w:iCs/>
          <w:sz w:val="20"/>
          <w:szCs w:val="20"/>
        </w:rPr>
        <w:t xml:space="preserve">, gest. 1814, war von 1775 bis 1788 Landvogt. Vgl. Karl Heinz </w:t>
      </w:r>
      <w:r w:rsidRPr="008F454C">
        <w:rPr>
          <w:i/>
          <w:iCs/>
          <w:smallCaps/>
          <w:sz w:val="20"/>
          <w:szCs w:val="20"/>
        </w:rPr>
        <w:t xml:space="preserve">Burmeister-, </w:t>
      </w:r>
      <w:proofErr w:type="spellStart"/>
      <w:r w:rsidRPr="008F454C">
        <w:rPr>
          <w:i/>
          <w:iCs/>
          <w:sz w:val="20"/>
          <w:szCs w:val="20"/>
        </w:rPr>
        <w:t>Gilm</w:t>
      </w:r>
      <w:proofErr w:type="spellEnd"/>
      <w:r w:rsidRPr="008F454C">
        <w:rPr>
          <w:i/>
          <w:iCs/>
          <w:sz w:val="20"/>
          <w:szCs w:val="20"/>
        </w:rPr>
        <w:t xml:space="preserve"> von </w:t>
      </w:r>
      <w:proofErr w:type="spellStart"/>
      <w:r w:rsidRPr="008F454C">
        <w:rPr>
          <w:i/>
          <w:iCs/>
          <w:sz w:val="20"/>
          <w:szCs w:val="20"/>
        </w:rPr>
        <w:t>Rosenegg</w:t>
      </w:r>
      <w:proofErr w:type="spellEnd"/>
      <w:r w:rsidRPr="008F454C">
        <w:rPr>
          <w:i/>
          <w:iCs/>
          <w:sz w:val="20"/>
          <w:szCs w:val="20"/>
        </w:rPr>
        <w:t xml:space="preserve">, Franz Michael Heinrich; </w:t>
      </w:r>
      <w:r w:rsidRPr="008F454C">
        <w:rPr>
          <w:i/>
          <w:iCs/>
          <w:color w:val="000000" w:themeColor="text1"/>
          <w:sz w:val="20"/>
          <w:szCs w:val="20"/>
        </w:rPr>
        <w:t xml:space="preserve">in: </w:t>
      </w:r>
      <w:r w:rsidR="008F454C" w:rsidRPr="008F454C">
        <w:rPr>
          <w:i/>
          <w:iCs/>
          <w:color w:val="000000" w:themeColor="text1"/>
          <w:sz w:val="20"/>
          <w:szCs w:val="20"/>
        </w:rPr>
        <w:t>HLFL</w:t>
      </w:r>
      <w:r w:rsidRPr="008F454C">
        <w:rPr>
          <w:i/>
          <w:iCs/>
          <w:color w:val="000000" w:themeColor="text1"/>
          <w:sz w:val="20"/>
          <w:szCs w:val="20"/>
        </w:rPr>
        <w:t xml:space="preserve"> 1, S. 300.</w:t>
      </w:r>
    </w:p>
  </w:footnote>
  <w:footnote w:id="5">
    <w:p w14:paraId="3DD4977D" w14:textId="6249CC31" w:rsidR="0037244A" w:rsidRPr="008F454C" w:rsidRDefault="0037244A"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Johann (Joseph) Fritz, gest. 1805, war von 1775 bis 1785 Landschreiber und von 1785 bis 1805 Rentmeister in Vaduz. Vgl. </w:t>
      </w:r>
      <w:r w:rsidR="008F454C" w:rsidRPr="008F454C">
        <w:rPr>
          <w:i/>
          <w:iCs/>
          <w:sz w:val="20"/>
          <w:szCs w:val="20"/>
        </w:rPr>
        <w:t>HLFL</w:t>
      </w:r>
      <w:r w:rsidRPr="008F454C">
        <w:rPr>
          <w:i/>
          <w:iCs/>
          <w:sz w:val="20"/>
          <w:szCs w:val="20"/>
        </w:rPr>
        <w:t xml:space="preserve"> 1, S. 252.</w:t>
      </w:r>
    </w:p>
  </w:footnote>
  <w:footnote w:id="6">
    <w:p w14:paraId="1E3CDABB" w14:textId="404A8B54" w:rsidR="0037244A" w:rsidRPr="008F454C" w:rsidRDefault="0037244A"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Das Oberamt war vom 16. Jahrhundert bis 1848 die lokale Institution, die den Landesherrn vertrat und für ihn die landesherrlichen Grundrechte ausübte. Amtssitz war bis 1809 im Schloss Vaduz. Vgl. Paul </w:t>
      </w:r>
      <w:r w:rsidRPr="008F454C">
        <w:rPr>
          <w:i/>
          <w:iCs/>
          <w:smallCaps/>
          <w:sz w:val="20"/>
          <w:szCs w:val="20"/>
        </w:rPr>
        <w:t>Vogt</w:t>
      </w:r>
      <w:r w:rsidRPr="008F454C">
        <w:rPr>
          <w:i/>
          <w:iCs/>
          <w:sz w:val="20"/>
          <w:szCs w:val="20"/>
        </w:rPr>
        <w:t xml:space="preserve">, Oberamt; in: </w:t>
      </w:r>
      <w:r w:rsidR="008F454C" w:rsidRPr="008F454C">
        <w:rPr>
          <w:i/>
          <w:iCs/>
          <w:sz w:val="20"/>
          <w:szCs w:val="20"/>
        </w:rPr>
        <w:t>HLFL</w:t>
      </w:r>
      <w:r w:rsidRPr="008F454C">
        <w:rPr>
          <w:i/>
          <w:iCs/>
          <w:sz w:val="20"/>
          <w:szCs w:val="20"/>
        </w:rPr>
        <w:t xml:space="preserve"> 2, S. 661–662.</w:t>
      </w:r>
    </w:p>
  </w:footnote>
  <w:footnote w:id="7">
    <w:p w14:paraId="16BFFF34" w14:textId="75C98DF4" w:rsidR="008F454C" w:rsidRPr="008F454C" w:rsidRDefault="008F454C"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Johanniterkommende in Feldkirch. In Liechtenstein verfügte sie in Mauren über die Pfarrkirche, die Pfarrpfründe, das Patronatsrecht, Zehntrechte und Lehensgüter, in Eschen und Schaan über Lehensgüter. Vgl. Elmar </w:t>
      </w:r>
      <w:r w:rsidRPr="008F454C">
        <w:rPr>
          <w:i/>
          <w:iCs/>
          <w:smallCaps/>
          <w:sz w:val="20"/>
          <w:szCs w:val="20"/>
        </w:rPr>
        <w:t>Schallert</w:t>
      </w:r>
      <w:r w:rsidRPr="008F454C">
        <w:rPr>
          <w:i/>
          <w:iCs/>
          <w:sz w:val="20"/>
          <w:szCs w:val="20"/>
        </w:rPr>
        <w:t>, Johanniterkommende; in: HLFL 1, S. 405.</w:t>
      </w:r>
    </w:p>
  </w:footnote>
  <w:footnote w:id="8">
    <w:p w14:paraId="55E4EFFC" w14:textId="06E99A0F" w:rsidR="008F454C" w:rsidRPr="008F454C" w:rsidRDefault="008F454C"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Ottobeuren, Benediktinerabtei, Bayern (D).</w:t>
      </w:r>
    </w:p>
  </w:footnote>
  <w:footnote w:id="9">
    <w:p w14:paraId="06C06883" w14:textId="00A31345" w:rsidR="00362667" w:rsidRPr="00362667" w:rsidRDefault="00362667" w:rsidP="00362667">
      <w:pPr>
        <w:pStyle w:val="Funotentext"/>
        <w:jc w:val="both"/>
        <w:rPr>
          <w:i/>
          <w:iCs/>
          <w:sz w:val="20"/>
          <w:szCs w:val="20"/>
        </w:rPr>
      </w:pPr>
      <w:r w:rsidRPr="00362667">
        <w:rPr>
          <w:rStyle w:val="Funotenzeichen"/>
          <w:i/>
          <w:iCs/>
          <w:sz w:val="20"/>
          <w:szCs w:val="20"/>
        </w:rPr>
        <w:footnoteRef/>
      </w:r>
      <w:r w:rsidRPr="00362667">
        <w:rPr>
          <w:i/>
          <w:iCs/>
          <w:sz w:val="20"/>
          <w:szCs w:val="20"/>
        </w:rPr>
        <w:t xml:space="preserve"> Fl.: Gulden (Florin); </w:t>
      </w:r>
      <w:proofErr w:type="spellStart"/>
      <w:r w:rsidRPr="00362667">
        <w:rPr>
          <w:i/>
          <w:iCs/>
          <w:sz w:val="20"/>
          <w:szCs w:val="20"/>
        </w:rPr>
        <w:t>xr</w:t>
      </w:r>
      <w:proofErr w:type="spellEnd"/>
      <w:r w:rsidRPr="00362667">
        <w:rPr>
          <w:i/>
          <w:iCs/>
          <w:sz w:val="20"/>
          <w:szCs w:val="20"/>
        </w:rPr>
        <w:t>.: Kreuzer.</w:t>
      </w:r>
    </w:p>
  </w:footnote>
  <w:footnote w:id="10">
    <w:p w14:paraId="26A2221A" w14:textId="2FDD2D8D" w:rsidR="008F454C" w:rsidRPr="008F454C" w:rsidRDefault="008F454C"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Schellenberg, Gem. (FL).</w:t>
      </w:r>
    </w:p>
  </w:footnote>
  <w:footnote w:id="11">
    <w:p w14:paraId="6FB7C003" w14:textId="19210742" w:rsidR="008F454C" w:rsidRPr="008F454C" w:rsidRDefault="008F454C" w:rsidP="008F454C">
      <w:pPr>
        <w:pStyle w:val="Funotentext"/>
        <w:jc w:val="both"/>
        <w:rPr>
          <w:i/>
          <w:iCs/>
          <w:sz w:val="20"/>
          <w:szCs w:val="20"/>
        </w:rPr>
      </w:pPr>
      <w:r w:rsidRPr="008F454C">
        <w:rPr>
          <w:rStyle w:val="Funotenzeichen"/>
          <w:i/>
          <w:iCs/>
          <w:sz w:val="20"/>
          <w:szCs w:val="20"/>
        </w:rPr>
        <w:footnoteRef/>
      </w:r>
      <w:r w:rsidRPr="008F454C">
        <w:rPr>
          <w:i/>
          <w:iCs/>
          <w:sz w:val="20"/>
          <w:szCs w:val="20"/>
        </w:rPr>
        <w:t xml:space="preserve"> Gamprin, Gem. (FL).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0F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F22F5C"/>
    <w:multiLevelType w:val="hybridMultilevel"/>
    <w:tmpl w:val="124A23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7065741">
    <w:abstractNumId w:val="0"/>
  </w:num>
  <w:num w:numId="2" w16cid:durableId="20187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8E"/>
    <w:rsid w:val="000014AD"/>
    <w:rsid w:val="00002156"/>
    <w:rsid w:val="000036AF"/>
    <w:rsid w:val="00004709"/>
    <w:rsid w:val="00010FDD"/>
    <w:rsid w:val="00011F3C"/>
    <w:rsid w:val="00012430"/>
    <w:rsid w:val="0001448A"/>
    <w:rsid w:val="00016A3C"/>
    <w:rsid w:val="00026B24"/>
    <w:rsid w:val="000311B0"/>
    <w:rsid w:val="0003468B"/>
    <w:rsid w:val="000435CC"/>
    <w:rsid w:val="00043D08"/>
    <w:rsid w:val="000441D0"/>
    <w:rsid w:val="00045AD2"/>
    <w:rsid w:val="00047CA8"/>
    <w:rsid w:val="000530BB"/>
    <w:rsid w:val="00061267"/>
    <w:rsid w:val="00064F33"/>
    <w:rsid w:val="0006510D"/>
    <w:rsid w:val="00065530"/>
    <w:rsid w:val="00067BC3"/>
    <w:rsid w:val="0007741A"/>
    <w:rsid w:val="00077EFF"/>
    <w:rsid w:val="00081E9D"/>
    <w:rsid w:val="000825E4"/>
    <w:rsid w:val="00082B24"/>
    <w:rsid w:val="000839F7"/>
    <w:rsid w:val="00085413"/>
    <w:rsid w:val="0008748A"/>
    <w:rsid w:val="000917CF"/>
    <w:rsid w:val="000A0F42"/>
    <w:rsid w:val="000A1391"/>
    <w:rsid w:val="000A1E70"/>
    <w:rsid w:val="000A6E01"/>
    <w:rsid w:val="000A7591"/>
    <w:rsid w:val="000B3047"/>
    <w:rsid w:val="000B3219"/>
    <w:rsid w:val="000C180C"/>
    <w:rsid w:val="000C48DC"/>
    <w:rsid w:val="000C645E"/>
    <w:rsid w:val="000D36BD"/>
    <w:rsid w:val="000D47FB"/>
    <w:rsid w:val="000D4830"/>
    <w:rsid w:val="000D5D39"/>
    <w:rsid w:val="000D6428"/>
    <w:rsid w:val="000D6DFA"/>
    <w:rsid w:val="000E3117"/>
    <w:rsid w:val="000E38A6"/>
    <w:rsid w:val="000E5259"/>
    <w:rsid w:val="000E6B9E"/>
    <w:rsid w:val="000E6EC9"/>
    <w:rsid w:val="000F0F36"/>
    <w:rsid w:val="000F1BD5"/>
    <w:rsid w:val="000F5938"/>
    <w:rsid w:val="00100E2B"/>
    <w:rsid w:val="00102A51"/>
    <w:rsid w:val="00103A16"/>
    <w:rsid w:val="00104C66"/>
    <w:rsid w:val="00105107"/>
    <w:rsid w:val="0010658A"/>
    <w:rsid w:val="00107566"/>
    <w:rsid w:val="00110EC7"/>
    <w:rsid w:val="001125DB"/>
    <w:rsid w:val="001130FA"/>
    <w:rsid w:val="001133A2"/>
    <w:rsid w:val="001140D1"/>
    <w:rsid w:val="00115672"/>
    <w:rsid w:val="00115CFB"/>
    <w:rsid w:val="0011656F"/>
    <w:rsid w:val="00117A25"/>
    <w:rsid w:val="00123C42"/>
    <w:rsid w:val="00127023"/>
    <w:rsid w:val="00131B3F"/>
    <w:rsid w:val="0013225B"/>
    <w:rsid w:val="00134C3A"/>
    <w:rsid w:val="001362CF"/>
    <w:rsid w:val="00140FE5"/>
    <w:rsid w:val="00143B05"/>
    <w:rsid w:val="00143C77"/>
    <w:rsid w:val="00144C9B"/>
    <w:rsid w:val="00150838"/>
    <w:rsid w:val="00150ECF"/>
    <w:rsid w:val="00154D24"/>
    <w:rsid w:val="00155CD1"/>
    <w:rsid w:val="00162E66"/>
    <w:rsid w:val="001677E9"/>
    <w:rsid w:val="00170559"/>
    <w:rsid w:val="001716AB"/>
    <w:rsid w:val="00171CE9"/>
    <w:rsid w:val="001735A7"/>
    <w:rsid w:val="00174F5C"/>
    <w:rsid w:val="0017588B"/>
    <w:rsid w:val="00175EA7"/>
    <w:rsid w:val="00177BAC"/>
    <w:rsid w:val="00181434"/>
    <w:rsid w:val="00183D37"/>
    <w:rsid w:val="0018481E"/>
    <w:rsid w:val="00184C37"/>
    <w:rsid w:val="001855AC"/>
    <w:rsid w:val="00186DC9"/>
    <w:rsid w:val="0019076E"/>
    <w:rsid w:val="00190C0E"/>
    <w:rsid w:val="00191464"/>
    <w:rsid w:val="001966AF"/>
    <w:rsid w:val="001973D1"/>
    <w:rsid w:val="001973D8"/>
    <w:rsid w:val="00197885"/>
    <w:rsid w:val="001A158B"/>
    <w:rsid w:val="001A5CD6"/>
    <w:rsid w:val="001A5FE3"/>
    <w:rsid w:val="001A6CA9"/>
    <w:rsid w:val="001B244B"/>
    <w:rsid w:val="001B2A4D"/>
    <w:rsid w:val="001B3CE8"/>
    <w:rsid w:val="001B5602"/>
    <w:rsid w:val="001C3244"/>
    <w:rsid w:val="001C66BE"/>
    <w:rsid w:val="001D001E"/>
    <w:rsid w:val="001D0FB5"/>
    <w:rsid w:val="001D106D"/>
    <w:rsid w:val="001D1A79"/>
    <w:rsid w:val="001D58E1"/>
    <w:rsid w:val="001D5D5B"/>
    <w:rsid w:val="001D5EFC"/>
    <w:rsid w:val="001D7887"/>
    <w:rsid w:val="001E4289"/>
    <w:rsid w:val="001E5162"/>
    <w:rsid w:val="001E6804"/>
    <w:rsid w:val="001E6D2F"/>
    <w:rsid w:val="001F0734"/>
    <w:rsid w:val="001F1056"/>
    <w:rsid w:val="001F721A"/>
    <w:rsid w:val="001F752C"/>
    <w:rsid w:val="002004B3"/>
    <w:rsid w:val="00206515"/>
    <w:rsid w:val="0020702B"/>
    <w:rsid w:val="002120BA"/>
    <w:rsid w:val="002137BD"/>
    <w:rsid w:val="00214A79"/>
    <w:rsid w:val="00215A94"/>
    <w:rsid w:val="002162B0"/>
    <w:rsid w:val="00227109"/>
    <w:rsid w:val="002279B5"/>
    <w:rsid w:val="002351FF"/>
    <w:rsid w:val="00235ACF"/>
    <w:rsid w:val="00237727"/>
    <w:rsid w:val="00242070"/>
    <w:rsid w:val="002421CD"/>
    <w:rsid w:val="00242AAB"/>
    <w:rsid w:val="00242C1F"/>
    <w:rsid w:val="00244E49"/>
    <w:rsid w:val="00252479"/>
    <w:rsid w:val="00256EAF"/>
    <w:rsid w:val="0025723E"/>
    <w:rsid w:val="00260824"/>
    <w:rsid w:val="00260E51"/>
    <w:rsid w:val="0026150A"/>
    <w:rsid w:val="00263172"/>
    <w:rsid w:val="0026384F"/>
    <w:rsid w:val="00263F9B"/>
    <w:rsid w:val="002656F5"/>
    <w:rsid w:val="0026571C"/>
    <w:rsid w:val="00265E37"/>
    <w:rsid w:val="002668D8"/>
    <w:rsid w:val="0027354A"/>
    <w:rsid w:val="002745F9"/>
    <w:rsid w:val="00275BBB"/>
    <w:rsid w:val="002818FF"/>
    <w:rsid w:val="00284EA5"/>
    <w:rsid w:val="00286972"/>
    <w:rsid w:val="00286FCD"/>
    <w:rsid w:val="002922D8"/>
    <w:rsid w:val="00293535"/>
    <w:rsid w:val="00294D34"/>
    <w:rsid w:val="002968A7"/>
    <w:rsid w:val="00296C9F"/>
    <w:rsid w:val="002973C9"/>
    <w:rsid w:val="002A2329"/>
    <w:rsid w:val="002A51E1"/>
    <w:rsid w:val="002A5D06"/>
    <w:rsid w:val="002A7BAB"/>
    <w:rsid w:val="002B13A7"/>
    <w:rsid w:val="002B2490"/>
    <w:rsid w:val="002B4EE4"/>
    <w:rsid w:val="002C028F"/>
    <w:rsid w:val="002C141B"/>
    <w:rsid w:val="002D0FDF"/>
    <w:rsid w:val="002D3A4A"/>
    <w:rsid w:val="002D3AE1"/>
    <w:rsid w:val="002D5F69"/>
    <w:rsid w:val="002E1041"/>
    <w:rsid w:val="002E3A54"/>
    <w:rsid w:val="002E65AB"/>
    <w:rsid w:val="002F1749"/>
    <w:rsid w:val="002F211B"/>
    <w:rsid w:val="002F3882"/>
    <w:rsid w:val="002F7A90"/>
    <w:rsid w:val="0030264E"/>
    <w:rsid w:val="003079BA"/>
    <w:rsid w:val="00310687"/>
    <w:rsid w:val="00310AE6"/>
    <w:rsid w:val="00312D09"/>
    <w:rsid w:val="00314123"/>
    <w:rsid w:val="00316ADD"/>
    <w:rsid w:val="00316C23"/>
    <w:rsid w:val="00316FC7"/>
    <w:rsid w:val="003215DB"/>
    <w:rsid w:val="00326418"/>
    <w:rsid w:val="003320C3"/>
    <w:rsid w:val="00337A55"/>
    <w:rsid w:val="0034053C"/>
    <w:rsid w:val="003414E6"/>
    <w:rsid w:val="00341647"/>
    <w:rsid w:val="00341A38"/>
    <w:rsid w:val="00344865"/>
    <w:rsid w:val="00345012"/>
    <w:rsid w:val="003455B3"/>
    <w:rsid w:val="00350EA1"/>
    <w:rsid w:val="00352E08"/>
    <w:rsid w:val="00355DF9"/>
    <w:rsid w:val="003607B4"/>
    <w:rsid w:val="00360AE3"/>
    <w:rsid w:val="00362667"/>
    <w:rsid w:val="00362A2A"/>
    <w:rsid w:val="00363370"/>
    <w:rsid w:val="0036505B"/>
    <w:rsid w:val="0036586F"/>
    <w:rsid w:val="003678AA"/>
    <w:rsid w:val="00371445"/>
    <w:rsid w:val="0037244A"/>
    <w:rsid w:val="003731A7"/>
    <w:rsid w:val="0037422C"/>
    <w:rsid w:val="00380774"/>
    <w:rsid w:val="003816E6"/>
    <w:rsid w:val="00381A6E"/>
    <w:rsid w:val="003822C4"/>
    <w:rsid w:val="0038371F"/>
    <w:rsid w:val="00383EDD"/>
    <w:rsid w:val="00383EFC"/>
    <w:rsid w:val="00384146"/>
    <w:rsid w:val="00385AF9"/>
    <w:rsid w:val="00385C93"/>
    <w:rsid w:val="0038612E"/>
    <w:rsid w:val="00392D64"/>
    <w:rsid w:val="00392E53"/>
    <w:rsid w:val="00394375"/>
    <w:rsid w:val="00397C46"/>
    <w:rsid w:val="003A039F"/>
    <w:rsid w:val="003A0B9A"/>
    <w:rsid w:val="003A4F9F"/>
    <w:rsid w:val="003A515A"/>
    <w:rsid w:val="003A74F2"/>
    <w:rsid w:val="003B07B2"/>
    <w:rsid w:val="003B27C8"/>
    <w:rsid w:val="003B2FD4"/>
    <w:rsid w:val="003B3DDC"/>
    <w:rsid w:val="003B5D5F"/>
    <w:rsid w:val="003B6146"/>
    <w:rsid w:val="003C0DC2"/>
    <w:rsid w:val="003C1F72"/>
    <w:rsid w:val="003C27A8"/>
    <w:rsid w:val="003C2B2F"/>
    <w:rsid w:val="003C3590"/>
    <w:rsid w:val="003C59E3"/>
    <w:rsid w:val="003D26BD"/>
    <w:rsid w:val="003D37C6"/>
    <w:rsid w:val="003D477D"/>
    <w:rsid w:val="003E0626"/>
    <w:rsid w:val="003E35F1"/>
    <w:rsid w:val="003E3876"/>
    <w:rsid w:val="003E6FE3"/>
    <w:rsid w:val="003E77C1"/>
    <w:rsid w:val="003E796D"/>
    <w:rsid w:val="003F01C7"/>
    <w:rsid w:val="003F0453"/>
    <w:rsid w:val="003F0D60"/>
    <w:rsid w:val="003F5868"/>
    <w:rsid w:val="003F6268"/>
    <w:rsid w:val="003F6459"/>
    <w:rsid w:val="003F66DB"/>
    <w:rsid w:val="0040046B"/>
    <w:rsid w:val="00403B6F"/>
    <w:rsid w:val="00404405"/>
    <w:rsid w:val="00404E2D"/>
    <w:rsid w:val="00405AD4"/>
    <w:rsid w:val="004077C9"/>
    <w:rsid w:val="00410620"/>
    <w:rsid w:val="00412AB5"/>
    <w:rsid w:val="00415CD9"/>
    <w:rsid w:val="00422159"/>
    <w:rsid w:val="00423FB2"/>
    <w:rsid w:val="00427913"/>
    <w:rsid w:val="00430E8F"/>
    <w:rsid w:val="004323E0"/>
    <w:rsid w:val="00433BDD"/>
    <w:rsid w:val="004346CA"/>
    <w:rsid w:val="00435FB1"/>
    <w:rsid w:val="0044047F"/>
    <w:rsid w:val="004455B6"/>
    <w:rsid w:val="004506AA"/>
    <w:rsid w:val="00453115"/>
    <w:rsid w:val="004548C9"/>
    <w:rsid w:val="00455298"/>
    <w:rsid w:val="00456F10"/>
    <w:rsid w:val="004576FD"/>
    <w:rsid w:val="00470A69"/>
    <w:rsid w:val="00471EE0"/>
    <w:rsid w:val="00472D98"/>
    <w:rsid w:val="004776CC"/>
    <w:rsid w:val="00481E0F"/>
    <w:rsid w:val="00482727"/>
    <w:rsid w:val="0048448F"/>
    <w:rsid w:val="004845C0"/>
    <w:rsid w:val="004846C6"/>
    <w:rsid w:val="004862DD"/>
    <w:rsid w:val="004868C7"/>
    <w:rsid w:val="004869CB"/>
    <w:rsid w:val="00490951"/>
    <w:rsid w:val="00491EF7"/>
    <w:rsid w:val="00492D41"/>
    <w:rsid w:val="0049508A"/>
    <w:rsid w:val="0049510B"/>
    <w:rsid w:val="00496705"/>
    <w:rsid w:val="004A10CA"/>
    <w:rsid w:val="004B02B9"/>
    <w:rsid w:val="004B1CD0"/>
    <w:rsid w:val="004B2BB3"/>
    <w:rsid w:val="004B36EB"/>
    <w:rsid w:val="004B3C47"/>
    <w:rsid w:val="004B45A8"/>
    <w:rsid w:val="004B51CB"/>
    <w:rsid w:val="004B6D8C"/>
    <w:rsid w:val="004C0780"/>
    <w:rsid w:val="004C1DA0"/>
    <w:rsid w:val="004C4FA1"/>
    <w:rsid w:val="004C72AF"/>
    <w:rsid w:val="004D207D"/>
    <w:rsid w:val="004D4D85"/>
    <w:rsid w:val="004D53E3"/>
    <w:rsid w:val="004D7879"/>
    <w:rsid w:val="004D7A82"/>
    <w:rsid w:val="004E4B2B"/>
    <w:rsid w:val="004E72E9"/>
    <w:rsid w:val="004E7934"/>
    <w:rsid w:val="004E7D9A"/>
    <w:rsid w:val="004F149B"/>
    <w:rsid w:val="004F15AD"/>
    <w:rsid w:val="004F54D1"/>
    <w:rsid w:val="004F6245"/>
    <w:rsid w:val="00502B52"/>
    <w:rsid w:val="00502D70"/>
    <w:rsid w:val="00502E4E"/>
    <w:rsid w:val="0050425C"/>
    <w:rsid w:val="00504CCF"/>
    <w:rsid w:val="00507239"/>
    <w:rsid w:val="00510043"/>
    <w:rsid w:val="00510478"/>
    <w:rsid w:val="0051056F"/>
    <w:rsid w:val="00516D99"/>
    <w:rsid w:val="00517D6E"/>
    <w:rsid w:val="005202C4"/>
    <w:rsid w:val="0052373E"/>
    <w:rsid w:val="00525922"/>
    <w:rsid w:val="005300EE"/>
    <w:rsid w:val="00530295"/>
    <w:rsid w:val="00530F42"/>
    <w:rsid w:val="0053120A"/>
    <w:rsid w:val="00531407"/>
    <w:rsid w:val="005317D5"/>
    <w:rsid w:val="00531BAA"/>
    <w:rsid w:val="00535E18"/>
    <w:rsid w:val="00536440"/>
    <w:rsid w:val="00537E9D"/>
    <w:rsid w:val="00540D98"/>
    <w:rsid w:val="00545420"/>
    <w:rsid w:val="00545B88"/>
    <w:rsid w:val="0054762A"/>
    <w:rsid w:val="00551FE3"/>
    <w:rsid w:val="00552BD4"/>
    <w:rsid w:val="00554452"/>
    <w:rsid w:val="00556191"/>
    <w:rsid w:val="00557C98"/>
    <w:rsid w:val="005602EB"/>
    <w:rsid w:val="00561A2A"/>
    <w:rsid w:val="00564CD2"/>
    <w:rsid w:val="00564F8B"/>
    <w:rsid w:val="00566321"/>
    <w:rsid w:val="00567400"/>
    <w:rsid w:val="005735DF"/>
    <w:rsid w:val="00575EB0"/>
    <w:rsid w:val="00576AEA"/>
    <w:rsid w:val="00587126"/>
    <w:rsid w:val="0059123D"/>
    <w:rsid w:val="0059189D"/>
    <w:rsid w:val="00593B2B"/>
    <w:rsid w:val="00594081"/>
    <w:rsid w:val="00595138"/>
    <w:rsid w:val="00597522"/>
    <w:rsid w:val="005975B9"/>
    <w:rsid w:val="00597D62"/>
    <w:rsid w:val="005A0674"/>
    <w:rsid w:val="005A5BCB"/>
    <w:rsid w:val="005A7A00"/>
    <w:rsid w:val="005A7C5E"/>
    <w:rsid w:val="005A7FD3"/>
    <w:rsid w:val="005B0D28"/>
    <w:rsid w:val="005B27C1"/>
    <w:rsid w:val="005B38EE"/>
    <w:rsid w:val="005B73CA"/>
    <w:rsid w:val="005C226D"/>
    <w:rsid w:val="005C434C"/>
    <w:rsid w:val="005C69BC"/>
    <w:rsid w:val="005C7DEA"/>
    <w:rsid w:val="005D1D58"/>
    <w:rsid w:val="005D3316"/>
    <w:rsid w:val="005D3B03"/>
    <w:rsid w:val="005D3D5C"/>
    <w:rsid w:val="005D7EBF"/>
    <w:rsid w:val="005E0A76"/>
    <w:rsid w:val="005E28DD"/>
    <w:rsid w:val="005E3C10"/>
    <w:rsid w:val="005E4493"/>
    <w:rsid w:val="005E6290"/>
    <w:rsid w:val="005E6959"/>
    <w:rsid w:val="005F04C0"/>
    <w:rsid w:val="005F35E8"/>
    <w:rsid w:val="005F4D3A"/>
    <w:rsid w:val="005F649D"/>
    <w:rsid w:val="00600437"/>
    <w:rsid w:val="00602607"/>
    <w:rsid w:val="00603479"/>
    <w:rsid w:val="00603946"/>
    <w:rsid w:val="00606071"/>
    <w:rsid w:val="00606637"/>
    <w:rsid w:val="00606FEE"/>
    <w:rsid w:val="006112AB"/>
    <w:rsid w:val="006112D4"/>
    <w:rsid w:val="00611EEB"/>
    <w:rsid w:val="00613DDF"/>
    <w:rsid w:val="00614D55"/>
    <w:rsid w:val="00616050"/>
    <w:rsid w:val="00617510"/>
    <w:rsid w:val="0062071D"/>
    <w:rsid w:val="00621F4B"/>
    <w:rsid w:val="00622526"/>
    <w:rsid w:val="006241F3"/>
    <w:rsid w:val="00624D63"/>
    <w:rsid w:val="00625E00"/>
    <w:rsid w:val="0062637F"/>
    <w:rsid w:val="0063270A"/>
    <w:rsid w:val="00632C09"/>
    <w:rsid w:val="00634796"/>
    <w:rsid w:val="00634AC7"/>
    <w:rsid w:val="00635E65"/>
    <w:rsid w:val="00636C9C"/>
    <w:rsid w:val="00636D04"/>
    <w:rsid w:val="00636E0C"/>
    <w:rsid w:val="006410A2"/>
    <w:rsid w:val="006415DA"/>
    <w:rsid w:val="0064441D"/>
    <w:rsid w:val="006454C8"/>
    <w:rsid w:val="00645C3C"/>
    <w:rsid w:val="00647E20"/>
    <w:rsid w:val="0065125F"/>
    <w:rsid w:val="00651633"/>
    <w:rsid w:val="006522F6"/>
    <w:rsid w:val="006538EF"/>
    <w:rsid w:val="00654E6A"/>
    <w:rsid w:val="0065630F"/>
    <w:rsid w:val="0066010B"/>
    <w:rsid w:val="006603C1"/>
    <w:rsid w:val="006604D5"/>
    <w:rsid w:val="00661AA5"/>
    <w:rsid w:val="00662DEB"/>
    <w:rsid w:val="00662E51"/>
    <w:rsid w:val="006653AF"/>
    <w:rsid w:val="00670349"/>
    <w:rsid w:val="00673A34"/>
    <w:rsid w:val="0068342E"/>
    <w:rsid w:val="00685986"/>
    <w:rsid w:val="00686D11"/>
    <w:rsid w:val="0068763A"/>
    <w:rsid w:val="00687A4C"/>
    <w:rsid w:val="00690664"/>
    <w:rsid w:val="00694A9F"/>
    <w:rsid w:val="00696C76"/>
    <w:rsid w:val="00697248"/>
    <w:rsid w:val="0069753C"/>
    <w:rsid w:val="00697C7B"/>
    <w:rsid w:val="00697FF4"/>
    <w:rsid w:val="006A54FC"/>
    <w:rsid w:val="006A5EFC"/>
    <w:rsid w:val="006A624F"/>
    <w:rsid w:val="006B00EC"/>
    <w:rsid w:val="006B14C2"/>
    <w:rsid w:val="006B20F5"/>
    <w:rsid w:val="006B23F5"/>
    <w:rsid w:val="006B594F"/>
    <w:rsid w:val="006B6197"/>
    <w:rsid w:val="006C0124"/>
    <w:rsid w:val="006C042A"/>
    <w:rsid w:val="006C15FE"/>
    <w:rsid w:val="006C2F14"/>
    <w:rsid w:val="006C4252"/>
    <w:rsid w:val="006C4A5A"/>
    <w:rsid w:val="006C4D0F"/>
    <w:rsid w:val="006C5E8F"/>
    <w:rsid w:val="006C6527"/>
    <w:rsid w:val="006C7285"/>
    <w:rsid w:val="006C7B38"/>
    <w:rsid w:val="006D6BD7"/>
    <w:rsid w:val="006D740A"/>
    <w:rsid w:val="006E4280"/>
    <w:rsid w:val="006E54B3"/>
    <w:rsid w:val="006E5E4F"/>
    <w:rsid w:val="006E6003"/>
    <w:rsid w:val="006E761E"/>
    <w:rsid w:val="006F002B"/>
    <w:rsid w:val="006F0C6E"/>
    <w:rsid w:val="006F3891"/>
    <w:rsid w:val="006F6D89"/>
    <w:rsid w:val="006F6F49"/>
    <w:rsid w:val="007062AD"/>
    <w:rsid w:val="007065F0"/>
    <w:rsid w:val="007073FA"/>
    <w:rsid w:val="00711544"/>
    <w:rsid w:val="00713365"/>
    <w:rsid w:val="0071407B"/>
    <w:rsid w:val="00714694"/>
    <w:rsid w:val="00727A6A"/>
    <w:rsid w:val="007310E1"/>
    <w:rsid w:val="00732F54"/>
    <w:rsid w:val="00736EE7"/>
    <w:rsid w:val="007415B0"/>
    <w:rsid w:val="007456D2"/>
    <w:rsid w:val="00746023"/>
    <w:rsid w:val="00750C8B"/>
    <w:rsid w:val="00751C04"/>
    <w:rsid w:val="00755E20"/>
    <w:rsid w:val="007563AF"/>
    <w:rsid w:val="007572E5"/>
    <w:rsid w:val="00761955"/>
    <w:rsid w:val="0076293E"/>
    <w:rsid w:val="007633B6"/>
    <w:rsid w:val="0076386E"/>
    <w:rsid w:val="0076541A"/>
    <w:rsid w:val="00766EB8"/>
    <w:rsid w:val="0076734D"/>
    <w:rsid w:val="007704F1"/>
    <w:rsid w:val="00772421"/>
    <w:rsid w:val="00772C52"/>
    <w:rsid w:val="00777A83"/>
    <w:rsid w:val="0078104D"/>
    <w:rsid w:val="00781C2F"/>
    <w:rsid w:val="007823CF"/>
    <w:rsid w:val="00785260"/>
    <w:rsid w:val="00786F47"/>
    <w:rsid w:val="00790143"/>
    <w:rsid w:val="0079170F"/>
    <w:rsid w:val="0079226F"/>
    <w:rsid w:val="007923C9"/>
    <w:rsid w:val="007937AD"/>
    <w:rsid w:val="00794A33"/>
    <w:rsid w:val="0079589D"/>
    <w:rsid w:val="007974EB"/>
    <w:rsid w:val="007A00B6"/>
    <w:rsid w:val="007A0340"/>
    <w:rsid w:val="007A17F0"/>
    <w:rsid w:val="007A3EDC"/>
    <w:rsid w:val="007A4E79"/>
    <w:rsid w:val="007A724B"/>
    <w:rsid w:val="007B2036"/>
    <w:rsid w:val="007B2E3C"/>
    <w:rsid w:val="007B4B9F"/>
    <w:rsid w:val="007B68F5"/>
    <w:rsid w:val="007C462D"/>
    <w:rsid w:val="007C625F"/>
    <w:rsid w:val="007D3DEF"/>
    <w:rsid w:val="007D4596"/>
    <w:rsid w:val="007D646B"/>
    <w:rsid w:val="007D78A6"/>
    <w:rsid w:val="007E0620"/>
    <w:rsid w:val="007E1B75"/>
    <w:rsid w:val="007E2364"/>
    <w:rsid w:val="007E3D2D"/>
    <w:rsid w:val="007F01A2"/>
    <w:rsid w:val="007F230E"/>
    <w:rsid w:val="007F4AA3"/>
    <w:rsid w:val="007F4AC2"/>
    <w:rsid w:val="007F57D4"/>
    <w:rsid w:val="007F5BE6"/>
    <w:rsid w:val="007F60F5"/>
    <w:rsid w:val="00800E6D"/>
    <w:rsid w:val="0080385B"/>
    <w:rsid w:val="0080452F"/>
    <w:rsid w:val="00804C68"/>
    <w:rsid w:val="0081088F"/>
    <w:rsid w:val="00811045"/>
    <w:rsid w:val="00811087"/>
    <w:rsid w:val="00811E89"/>
    <w:rsid w:val="00813BFD"/>
    <w:rsid w:val="00814583"/>
    <w:rsid w:val="00816147"/>
    <w:rsid w:val="0081741A"/>
    <w:rsid w:val="00817584"/>
    <w:rsid w:val="00817A56"/>
    <w:rsid w:val="00820B4C"/>
    <w:rsid w:val="00821AD1"/>
    <w:rsid w:val="0082600C"/>
    <w:rsid w:val="00827286"/>
    <w:rsid w:val="00832BED"/>
    <w:rsid w:val="00832FAD"/>
    <w:rsid w:val="008331F9"/>
    <w:rsid w:val="00835136"/>
    <w:rsid w:val="0083592A"/>
    <w:rsid w:val="00841E6F"/>
    <w:rsid w:val="0084473D"/>
    <w:rsid w:val="008465CB"/>
    <w:rsid w:val="00850F12"/>
    <w:rsid w:val="00853DAF"/>
    <w:rsid w:val="00856E46"/>
    <w:rsid w:val="00857DE4"/>
    <w:rsid w:val="00863067"/>
    <w:rsid w:val="00865F2B"/>
    <w:rsid w:val="0087234F"/>
    <w:rsid w:val="00875C6D"/>
    <w:rsid w:val="00877620"/>
    <w:rsid w:val="00880C5F"/>
    <w:rsid w:val="00882265"/>
    <w:rsid w:val="008835D3"/>
    <w:rsid w:val="008856BF"/>
    <w:rsid w:val="00886593"/>
    <w:rsid w:val="008866EA"/>
    <w:rsid w:val="00887C16"/>
    <w:rsid w:val="00891BA8"/>
    <w:rsid w:val="00893A23"/>
    <w:rsid w:val="00893E85"/>
    <w:rsid w:val="00893FD1"/>
    <w:rsid w:val="00894709"/>
    <w:rsid w:val="00894C7C"/>
    <w:rsid w:val="00895F40"/>
    <w:rsid w:val="008974BA"/>
    <w:rsid w:val="008A0884"/>
    <w:rsid w:val="008A0F6B"/>
    <w:rsid w:val="008A27CC"/>
    <w:rsid w:val="008A2FF7"/>
    <w:rsid w:val="008A3EC3"/>
    <w:rsid w:val="008A4FB0"/>
    <w:rsid w:val="008A5009"/>
    <w:rsid w:val="008B1140"/>
    <w:rsid w:val="008B511D"/>
    <w:rsid w:val="008B52FD"/>
    <w:rsid w:val="008C01E3"/>
    <w:rsid w:val="008C3FD9"/>
    <w:rsid w:val="008C444F"/>
    <w:rsid w:val="008C58E4"/>
    <w:rsid w:val="008D3B14"/>
    <w:rsid w:val="008D3B25"/>
    <w:rsid w:val="008D46E2"/>
    <w:rsid w:val="008D5CA4"/>
    <w:rsid w:val="008D675B"/>
    <w:rsid w:val="008E0272"/>
    <w:rsid w:val="008E3635"/>
    <w:rsid w:val="008E3C6A"/>
    <w:rsid w:val="008E448C"/>
    <w:rsid w:val="008E66F7"/>
    <w:rsid w:val="008E6B21"/>
    <w:rsid w:val="008E7CE1"/>
    <w:rsid w:val="008F1C65"/>
    <w:rsid w:val="008F2230"/>
    <w:rsid w:val="008F454C"/>
    <w:rsid w:val="00901740"/>
    <w:rsid w:val="00905BF9"/>
    <w:rsid w:val="00910018"/>
    <w:rsid w:val="009137D1"/>
    <w:rsid w:val="00913CC7"/>
    <w:rsid w:val="0091755A"/>
    <w:rsid w:val="009203AE"/>
    <w:rsid w:val="009214BE"/>
    <w:rsid w:val="0092280A"/>
    <w:rsid w:val="00923B7B"/>
    <w:rsid w:val="00923D04"/>
    <w:rsid w:val="00924D08"/>
    <w:rsid w:val="009265FE"/>
    <w:rsid w:val="00926DFD"/>
    <w:rsid w:val="00926F84"/>
    <w:rsid w:val="00927717"/>
    <w:rsid w:val="00932A70"/>
    <w:rsid w:val="0093379E"/>
    <w:rsid w:val="0094347E"/>
    <w:rsid w:val="00943984"/>
    <w:rsid w:val="00945131"/>
    <w:rsid w:val="00947522"/>
    <w:rsid w:val="00947C34"/>
    <w:rsid w:val="00950D32"/>
    <w:rsid w:val="00952957"/>
    <w:rsid w:val="009530D1"/>
    <w:rsid w:val="00954EAC"/>
    <w:rsid w:val="0095520D"/>
    <w:rsid w:val="00955303"/>
    <w:rsid w:val="009557DF"/>
    <w:rsid w:val="00957DF3"/>
    <w:rsid w:val="009620DD"/>
    <w:rsid w:val="009636A5"/>
    <w:rsid w:val="009643EE"/>
    <w:rsid w:val="00966DFC"/>
    <w:rsid w:val="0097216D"/>
    <w:rsid w:val="00973165"/>
    <w:rsid w:val="00973182"/>
    <w:rsid w:val="009735EB"/>
    <w:rsid w:val="009738B5"/>
    <w:rsid w:val="00974BFC"/>
    <w:rsid w:val="00976048"/>
    <w:rsid w:val="00976469"/>
    <w:rsid w:val="00976775"/>
    <w:rsid w:val="00976F7C"/>
    <w:rsid w:val="00986638"/>
    <w:rsid w:val="0099098D"/>
    <w:rsid w:val="00991E95"/>
    <w:rsid w:val="009928F2"/>
    <w:rsid w:val="00993BEE"/>
    <w:rsid w:val="009A09B5"/>
    <w:rsid w:val="009A3F14"/>
    <w:rsid w:val="009A4EC2"/>
    <w:rsid w:val="009B1AF0"/>
    <w:rsid w:val="009B324F"/>
    <w:rsid w:val="009B4381"/>
    <w:rsid w:val="009B4AD1"/>
    <w:rsid w:val="009B5CC6"/>
    <w:rsid w:val="009B6514"/>
    <w:rsid w:val="009B6F08"/>
    <w:rsid w:val="009C18A3"/>
    <w:rsid w:val="009C40E1"/>
    <w:rsid w:val="009C5396"/>
    <w:rsid w:val="009C6850"/>
    <w:rsid w:val="009C7BAE"/>
    <w:rsid w:val="009D05EE"/>
    <w:rsid w:val="009D1907"/>
    <w:rsid w:val="009D1F3E"/>
    <w:rsid w:val="009D5584"/>
    <w:rsid w:val="009D5EA5"/>
    <w:rsid w:val="009E0314"/>
    <w:rsid w:val="009E2CCB"/>
    <w:rsid w:val="009E65D3"/>
    <w:rsid w:val="009E673F"/>
    <w:rsid w:val="009E7767"/>
    <w:rsid w:val="009E7D42"/>
    <w:rsid w:val="009F2F73"/>
    <w:rsid w:val="009F2F8A"/>
    <w:rsid w:val="009F4A38"/>
    <w:rsid w:val="009F7820"/>
    <w:rsid w:val="00A02953"/>
    <w:rsid w:val="00A07470"/>
    <w:rsid w:val="00A17601"/>
    <w:rsid w:val="00A17DD3"/>
    <w:rsid w:val="00A21AF1"/>
    <w:rsid w:val="00A21F75"/>
    <w:rsid w:val="00A2210B"/>
    <w:rsid w:val="00A226DB"/>
    <w:rsid w:val="00A22DAE"/>
    <w:rsid w:val="00A2441E"/>
    <w:rsid w:val="00A24F2A"/>
    <w:rsid w:val="00A2557E"/>
    <w:rsid w:val="00A2616B"/>
    <w:rsid w:val="00A263C3"/>
    <w:rsid w:val="00A272D6"/>
    <w:rsid w:val="00A30299"/>
    <w:rsid w:val="00A31830"/>
    <w:rsid w:val="00A33187"/>
    <w:rsid w:val="00A33F9B"/>
    <w:rsid w:val="00A3690B"/>
    <w:rsid w:val="00A4008A"/>
    <w:rsid w:val="00A457EE"/>
    <w:rsid w:val="00A45C67"/>
    <w:rsid w:val="00A46345"/>
    <w:rsid w:val="00A47205"/>
    <w:rsid w:val="00A52602"/>
    <w:rsid w:val="00A565A9"/>
    <w:rsid w:val="00A60099"/>
    <w:rsid w:val="00A62885"/>
    <w:rsid w:val="00A6310D"/>
    <w:rsid w:val="00A64846"/>
    <w:rsid w:val="00A64D3F"/>
    <w:rsid w:val="00A653F6"/>
    <w:rsid w:val="00A65B6D"/>
    <w:rsid w:val="00A7113E"/>
    <w:rsid w:val="00A71462"/>
    <w:rsid w:val="00A7220D"/>
    <w:rsid w:val="00A723B7"/>
    <w:rsid w:val="00A72C3F"/>
    <w:rsid w:val="00A751D8"/>
    <w:rsid w:val="00A75C60"/>
    <w:rsid w:val="00A75D1F"/>
    <w:rsid w:val="00A75E73"/>
    <w:rsid w:val="00A768D5"/>
    <w:rsid w:val="00A81797"/>
    <w:rsid w:val="00A84FD5"/>
    <w:rsid w:val="00A86262"/>
    <w:rsid w:val="00A869CE"/>
    <w:rsid w:val="00A86FCB"/>
    <w:rsid w:val="00A92450"/>
    <w:rsid w:val="00AA2EAB"/>
    <w:rsid w:val="00AA3127"/>
    <w:rsid w:val="00AA341A"/>
    <w:rsid w:val="00AA508F"/>
    <w:rsid w:val="00AA5C88"/>
    <w:rsid w:val="00AA60C5"/>
    <w:rsid w:val="00AA62FF"/>
    <w:rsid w:val="00AA717C"/>
    <w:rsid w:val="00AA7E04"/>
    <w:rsid w:val="00AB04FE"/>
    <w:rsid w:val="00AB4579"/>
    <w:rsid w:val="00AB4EB5"/>
    <w:rsid w:val="00AB5747"/>
    <w:rsid w:val="00AC07BD"/>
    <w:rsid w:val="00AC5B05"/>
    <w:rsid w:val="00AC7A7B"/>
    <w:rsid w:val="00AD0A2C"/>
    <w:rsid w:val="00AD40B5"/>
    <w:rsid w:val="00AD4845"/>
    <w:rsid w:val="00AD4A09"/>
    <w:rsid w:val="00AD6C6A"/>
    <w:rsid w:val="00AE28ED"/>
    <w:rsid w:val="00AE6617"/>
    <w:rsid w:val="00AF0FBC"/>
    <w:rsid w:val="00AF1075"/>
    <w:rsid w:val="00AF2FCC"/>
    <w:rsid w:val="00AF3561"/>
    <w:rsid w:val="00AF51F5"/>
    <w:rsid w:val="00AF78CA"/>
    <w:rsid w:val="00AF7EF2"/>
    <w:rsid w:val="00B028AD"/>
    <w:rsid w:val="00B0575C"/>
    <w:rsid w:val="00B06AFF"/>
    <w:rsid w:val="00B06FC0"/>
    <w:rsid w:val="00B0791D"/>
    <w:rsid w:val="00B149AB"/>
    <w:rsid w:val="00B15E80"/>
    <w:rsid w:val="00B17958"/>
    <w:rsid w:val="00B20CCA"/>
    <w:rsid w:val="00B234E3"/>
    <w:rsid w:val="00B27110"/>
    <w:rsid w:val="00B30916"/>
    <w:rsid w:val="00B31999"/>
    <w:rsid w:val="00B334CD"/>
    <w:rsid w:val="00B36165"/>
    <w:rsid w:val="00B4076F"/>
    <w:rsid w:val="00B40D7F"/>
    <w:rsid w:val="00B42843"/>
    <w:rsid w:val="00B4312D"/>
    <w:rsid w:val="00B43ECB"/>
    <w:rsid w:val="00B47FC8"/>
    <w:rsid w:val="00B521B2"/>
    <w:rsid w:val="00B57569"/>
    <w:rsid w:val="00B60E0C"/>
    <w:rsid w:val="00B61EF4"/>
    <w:rsid w:val="00B6254B"/>
    <w:rsid w:val="00B65845"/>
    <w:rsid w:val="00B6601A"/>
    <w:rsid w:val="00B66B23"/>
    <w:rsid w:val="00B67976"/>
    <w:rsid w:val="00B67E54"/>
    <w:rsid w:val="00B71C61"/>
    <w:rsid w:val="00B77A64"/>
    <w:rsid w:val="00B832E2"/>
    <w:rsid w:val="00B87244"/>
    <w:rsid w:val="00B90947"/>
    <w:rsid w:val="00B90E21"/>
    <w:rsid w:val="00B916AA"/>
    <w:rsid w:val="00B929C9"/>
    <w:rsid w:val="00B94E0D"/>
    <w:rsid w:val="00B96716"/>
    <w:rsid w:val="00BA23F1"/>
    <w:rsid w:val="00BA2DFC"/>
    <w:rsid w:val="00BA315B"/>
    <w:rsid w:val="00BA3352"/>
    <w:rsid w:val="00BA4575"/>
    <w:rsid w:val="00BA4AF2"/>
    <w:rsid w:val="00BA523B"/>
    <w:rsid w:val="00BA5F07"/>
    <w:rsid w:val="00BA7F15"/>
    <w:rsid w:val="00BB1BE4"/>
    <w:rsid w:val="00BB1E88"/>
    <w:rsid w:val="00BB5716"/>
    <w:rsid w:val="00BC25C7"/>
    <w:rsid w:val="00BC2E3A"/>
    <w:rsid w:val="00BC3DE5"/>
    <w:rsid w:val="00BC663F"/>
    <w:rsid w:val="00BC681E"/>
    <w:rsid w:val="00BC6EA3"/>
    <w:rsid w:val="00BD2D2A"/>
    <w:rsid w:val="00BD547E"/>
    <w:rsid w:val="00BD629F"/>
    <w:rsid w:val="00BD708C"/>
    <w:rsid w:val="00BD7B88"/>
    <w:rsid w:val="00BE0256"/>
    <w:rsid w:val="00BE4CDB"/>
    <w:rsid w:val="00BE5068"/>
    <w:rsid w:val="00BE5A8F"/>
    <w:rsid w:val="00BE5FB1"/>
    <w:rsid w:val="00BE6B25"/>
    <w:rsid w:val="00BE7D46"/>
    <w:rsid w:val="00BF1358"/>
    <w:rsid w:val="00BF1D0A"/>
    <w:rsid w:val="00BF3181"/>
    <w:rsid w:val="00BF5225"/>
    <w:rsid w:val="00BF5720"/>
    <w:rsid w:val="00BF6190"/>
    <w:rsid w:val="00C01DB5"/>
    <w:rsid w:val="00C02921"/>
    <w:rsid w:val="00C02A2B"/>
    <w:rsid w:val="00C0430A"/>
    <w:rsid w:val="00C052A4"/>
    <w:rsid w:val="00C05388"/>
    <w:rsid w:val="00C100AB"/>
    <w:rsid w:val="00C1175B"/>
    <w:rsid w:val="00C13F3A"/>
    <w:rsid w:val="00C15498"/>
    <w:rsid w:val="00C1558E"/>
    <w:rsid w:val="00C15B0D"/>
    <w:rsid w:val="00C20098"/>
    <w:rsid w:val="00C206E6"/>
    <w:rsid w:val="00C20978"/>
    <w:rsid w:val="00C23169"/>
    <w:rsid w:val="00C235E9"/>
    <w:rsid w:val="00C24284"/>
    <w:rsid w:val="00C253D9"/>
    <w:rsid w:val="00C254E5"/>
    <w:rsid w:val="00C30422"/>
    <w:rsid w:val="00C31449"/>
    <w:rsid w:val="00C32C0E"/>
    <w:rsid w:val="00C33E77"/>
    <w:rsid w:val="00C370EC"/>
    <w:rsid w:val="00C41D94"/>
    <w:rsid w:val="00C43497"/>
    <w:rsid w:val="00C449F0"/>
    <w:rsid w:val="00C44C73"/>
    <w:rsid w:val="00C45D51"/>
    <w:rsid w:val="00C465E0"/>
    <w:rsid w:val="00C47522"/>
    <w:rsid w:val="00C54935"/>
    <w:rsid w:val="00C5628F"/>
    <w:rsid w:val="00C608F0"/>
    <w:rsid w:val="00C60DE6"/>
    <w:rsid w:val="00C62D4C"/>
    <w:rsid w:val="00C63085"/>
    <w:rsid w:val="00C64361"/>
    <w:rsid w:val="00C64546"/>
    <w:rsid w:val="00C6540F"/>
    <w:rsid w:val="00C70CAC"/>
    <w:rsid w:val="00C71657"/>
    <w:rsid w:val="00C73A8E"/>
    <w:rsid w:val="00C73AC0"/>
    <w:rsid w:val="00C7796D"/>
    <w:rsid w:val="00C80208"/>
    <w:rsid w:val="00C80765"/>
    <w:rsid w:val="00C819A6"/>
    <w:rsid w:val="00C81B19"/>
    <w:rsid w:val="00C834C8"/>
    <w:rsid w:val="00C83C74"/>
    <w:rsid w:val="00C84A4C"/>
    <w:rsid w:val="00C85BAB"/>
    <w:rsid w:val="00C910BE"/>
    <w:rsid w:val="00C93B61"/>
    <w:rsid w:val="00C93B99"/>
    <w:rsid w:val="00C95972"/>
    <w:rsid w:val="00C96A46"/>
    <w:rsid w:val="00CA07E4"/>
    <w:rsid w:val="00CA08C0"/>
    <w:rsid w:val="00CA3E68"/>
    <w:rsid w:val="00CA42A4"/>
    <w:rsid w:val="00CA5034"/>
    <w:rsid w:val="00CA60AA"/>
    <w:rsid w:val="00CA6667"/>
    <w:rsid w:val="00CB228B"/>
    <w:rsid w:val="00CB2A12"/>
    <w:rsid w:val="00CB51EE"/>
    <w:rsid w:val="00CB6E66"/>
    <w:rsid w:val="00CB799A"/>
    <w:rsid w:val="00CC0669"/>
    <w:rsid w:val="00CC0AF2"/>
    <w:rsid w:val="00CC10B9"/>
    <w:rsid w:val="00CC1118"/>
    <w:rsid w:val="00CC1F6E"/>
    <w:rsid w:val="00CC2364"/>
    <w:rsid w:val="00CC5780"/>
    <w:rsid w:val="00CC57BD"/>
    <w:rsid w:val="00CC5BFF"/>
    <w:rsid w:val="00CC7E29"/>
    <w:rsid w:val="00CD13A1"/>
    <w:rsid w:val="00CD26EF"/>
    <w:rsid w:val="00CD300D"/>
    <w:rsid w:val="00CD3E9A"/>
    <w:rsid w:val="00CD4E0B"/>
    <w:rsid w:val="00CD4F7A"/>
    <w:rsid w:val="00CD65BE"/>
    <w:rsid w:val="00CD6D29"/>
    <w:rsid w:val="00CE2B3A"/>
    <w:rsid w:val="00CE4007"/>
    <w:rsid w:val="00CE54FC"/>
    <w:rsid w:val="00CE57F5"/>
    <w:rsid w:val="00CE754F"/>
    <w:rsid w:val="00CF04BE"/>
    <w:rsid w:val="00CF2A9E"/>
    <w:rsid w:val="00CF4775"/>
    <w:rsid w:val="00CF6E55"/>
    <w:rsid w:val="00CF7400"/>
    <w:rsid w:val="00D0693B"/>
    <w:rsid w:val="00D11FC5"/>
    <w:rsid w:val="00D122E4"/>
    <w:rsid w:val="00D14000"/>
    <w:rsid w:val="00D1665C"/>
    <w:rsid w:val="00D20E23"/>
    <w:rsid w:val="00D218B1"/>
    <w:rsid w:val="00D2414D"/>
    <w:rsid w:val="00D26E14"/>
    <w:rsid w:val="00D31002"/>
    <w:rsid w:val="00D31918"/>
    <w:rsid w:val="00D35F80"/>
    <w:rsid w:val="00D36FE4"/>
    <w:rsid w:val="00D42740"/>
    <w:rsid w:val="00D43C07"/>
    <w:rsid w:val="00D458F1"/>
    <w:rsid w:val="00D46368"/>
    <w:rsid w:val="00D53860"/>
    <w:rsid w:val="00D53B13"/>
    <w:rsid w:val="00D53BFB"/>
    <w:rsid w:val="00D54611"/>
    <w:rsid w:val="00D55656"/>
    <w:rsid w:val="00D55CDF"/>
    <w:rsid w:val="00D56F92"/>
    <w:rsid w:val="00D64DCE"/>
    <w:rsid w:val="00D66872"/>
    <w:rsid w:val="00D678F6"/>
    <w:rsid w:val="00D715F6"/>
    <w:rsid w:val="00D74050"/>
    <w:rsid w:val="00D744A9"/>
    <w:rsid w:val="00D749AF"/>
    <w:rsid w:val="00D769E7"/>
    <w:rsid w:val="00D81204"/>
    <w:rsid w:val="00D85B53"/>
    <w:rsid w:val="00D862E7"/>
    <w:rsid w:val="00D86FDD"/>
    <w:rsid w:val="00D87D66"/>
    <w:rsid w:val="00D9245A"/>
    <w:rsid w:val="00D92A04"/>
    <w:rsid w:val="00D9478E"/>
    <w:rsid w:val="00D94DA1"/>
    <w:rsid w:val="00D953F4"/>
    <w:rsid w:val="00D95C98"/>
    <w:rsid w:val="00D9730F"/>
    <w:rsid w:val="00D97376"/>
    <w:rsid w:val="00DA065F"/>
    <w:rsid w:val="00DA11AA"/>
    <w:rsid w:val="00DA3905"/>
    <w:rsid w:val="00DA5152"/>
    <w:rsid w:val="00DA6C7E"/>
    <w:rsid w:val="00DA796A"/>
    <w:rsid w:val="00DB1B5F"/>
    <w:rsid w:val="00DB2B59"/>
    <w:rsid w:val="00DB3C55"/>
    <w:rsid w:val="00DB5C55"/>
    <w:rsid w:val="00DC034B"/>
    <w:rsid w:val="00DC039B"/>
    <w:rsid w:val="00DC1048"/>
    <w:rsid w:val="00DC26B9"/>
    <w:rsid w:val="00DC61D3"/>
    <w:rsid w:val="00DC6D05"/>
    <w:rsid w:val="00DD0B48"/>
    <w:rsid w:val="00DD0FA0"/>
    <w:rsid w:val="00DD7CEB"/>
    <w:rsid w:val="00DE08DE"/>
    <w:rsid w:val="00DE0EEE"/>
    <w:rsid w:val="00DE16BB"/>
    <w:rsid w:val="00DE19F6"/>
    <w:rsid w:val="00DE1C9C"/>
    <w:rsid w:val="00DE2928"/>
    <w:rsid w:val="00DE64BD"/>
    <w:rsid w:val="00DF0BF3"/>
    <w:rsid w:val="00DF188C"/>
    <w:rsid w:val="00DF3045"/>
    <w:rsid w:val="00DF3985"/>
    <w:rsid w:val="00DF45C6"/>
    <w:rsid w:val="00DF46A3"/>
    <w:rsid w:val="00DF56E3"/>
    <w:rsid w:val="00DF57F8"/>
    <w:rsid w:val="00DF70C9"/>
    <w:rsid w:val="00E014DC"/>
    <w:rsid w:val="00E02076"/>
    <w:rsid w:val="00E034C2"/>
    <w:rsid w:val="00E03899"/>
    <w:rsid w:val="00E03B41"/>
    <w:rsid w:val="00E06928"/>
    <w:rsid w:val="00E11516"/>
    <w:rsid w:val="00E119D9"/>
    <w:rsid w:val="00E147B6"/>
    <w:rsid w:val="00E14BFE"/>
    <w:rsid w:val="00E1535C"/>
    <w:rsid w:val="00E1568E"/>
    <w:rsid w:val="00E234C1"/>
    <w:rsid w:val="00E24CDF"/>
    <w:rsid w:val="00E273B9"/>
    <w:rsid w:val="00E31973"/>
    <w:rsid w:val="00E31BAD"/>
    <w:rsid w:val="00E322AD"/>
    <w:rsid w:val="00E3419C"/>
    <w:rsid w:val="00E40485"/>
    <w:rsid w:val="00E41201"/>
    <w:rsid w:val="00E41CA2"/>
    <w:rsid w:val="00E4333E"/>
    <w:rsid w:val="00E465F9"/>
    <w:rsid w:val="00E4681B"/>
    <w:rsid w:val="00E472AA"/>
    <w:rsid w:val="00E50D94"/>
    <w:rsid w:val="00E51AD9"/>
    <w:rsid w:val="00E54DBA"/>
    <w:rsid w:val="00E61BC3"/>
    <w:rsid w:val="00E62AFE"/>
    <w:rsid w:val="00E63D64"/>
    <w:rsid w:val="00E64400"/>
    <w:rsid w:val="00E67232"/>
    <w:rsid w:val="00E67DDF"/>
    <w:rsid w:val="00E731DE"/>
    <w:rsid w:val="00E7390B"/>
    <w:rsid w:val="00E74579"/>
    <w:rsid w:val="00E75B72"/>
    <w:rsid w:val="00E762E5"/>
    <w:rsid w:val="00E82810"/>
    <w:rsid w:val="00E8493E"/>
    <w:rsid w:val="00E909DF"/>
    <w:rsid w:val="00E90D9A"/>
    <w:rsid w:val="00E918E6"/>
    <w:rsid w:val="00E9533C"/>
    <w:rsid w:val="00E95662"/>
    <w:rsid w:val="00E958F2"/>
    <w:rsid w:val="00E95E62"/>
    <w:rsid w:val="00EA1E46"/>
    <w:rsid w:val="00EA4006"/>
    <w:rsid w:val="00EA5E0B"/>
    <w:rsid w:val="00EA7F11"/>
    <w:rsid w:val="00EB03A2"/>
    <w:rsid w:val="00EB5F82"/>
    <w:rsid w:val="00EC0092"/>
    <w:rsid w:val="00EC01EA"/>
    <w:rsid w:val="00EC40E7"/>
    <w:rsid w:val="00EC47C3"/>
    <w:rsid w:val="00EC627E"/>
    <w:rsid w:val="00EC704A"/>
    <w:rsid w:val="00EC74FE"/>
    <w:rsid w:val="00ED08BF"/>
    <w:rsid w:val="00ED0B0B"/>
    <w:rsid w:val="00ED6ACD"/>
    <w:rsid w:val="00ED6C61"/>
    <w:rsid w:val="00ED7C2A"/>
    <w:rsid w:val="00EE0C3C"/>
    <w:rsid w:val="00EE2F10"/>
    <w:rsid w:val="00EE377C"/>
    <w:rsid w:val="00EE414B"/>
    <w:rsid w:val="00EE745E"/>
    <w:rsid w:val="00EE755B"/>
    <w:rsid w:val="00EE7962"/>
    <w:rsid w:val="00EF02AB"/>
    <w:rsid w:val="00EF1E17"/>
    <w:rsid w:val="00EF20F0"/>
    <w:rsid w:val="00EF2543"/>
    <w:rsid w:val="00EF3525"/>
    <w:rsid w:val="00EF44CE"/>
    <w:rsid w:val="00EF4D1D"/>
    <w:rsid w:val="00EF4FA9"/>
    <w:rsid w:val="00F01EDA"/>
    <w:rsid w:val="00F036C8"/>
    <w:rsid w:val="00F03AEF"/>
    <w:rsid w:val="00F0465F"/>
    <w:rsid w:val="00F065B0"/>
    <w:rsid w:val="00F112C6"/>
    <w:rsid w:val="00F1271F"/>
    <w:rsid w:val="00F152E6"/>
    <w:rsid w:val="00F15E26"/>
    <w:rsid w:val="00F178AB"/>
    <w:rsid w:val="00F20159"/>
    <w:rsid w:val="00F271A3"/>
    <w:rsid w:val="00F274AF"/>
    <w:rsid w:val="00F3025C"/>
    <w:rsid w:val="00F304E8"/>
    <w:rsid w:val="00F319A7"/>
    <w:rsid w:val="00F3513E"/>
    <w:rsid w:val="00F40883"/>
    <w:rsid w:val="00F43ADD"/>
    <w:rsid w:val="00F45E5C"/>
    <w:rsid w:val="00F62A79"/>
    <w:rsid w:val="00F651C6"/>
    <w:rsid w:val="00F67D8F"/>
    <w:rsid w:val="00F67E89"/>
    <w:rsid w:val="00F72844"/>
    <w:rsid w:val="00F7464F"/>
    <w:rsid w:val="00F753D6"/>
    <w:rsid w:val="00F82101"/>
    <w:rsid w:val="00F82630"/>
    <w:rsid w:val="00F86129"/>
    <w:rsid w:val="00F871EA"/>
    <w:rsid w:val="00F87717"/>
    <w:rsid w:val="00F87B93"/>
    <w:rsid w:val="00F905D2"/>
    <w:rsid w:val="00F92300"/>
    <w:rsid w:val="00F96881"/>
    <w:rsid w:val="00F96D54"/>
    <w:rsid w:val="00FA3510"/>
    <w:rsid w:val="00FA40B2"/>
    <w:rsid w:val="00FA4C97"/>
    <w:rsid w:val="00FA6C0C"/>
    <w:rsid w:val="00FB34B2"/>
    <w:rsid w:val="00FB36E4"/>
    <w:rsid w:val="00FB3883"/>
    <w:rsid w:val="00FB3BD7"/>
    <w:rsid w:val="00FB4629"/>
    <w:rsid w:val="00FB4ABC"/>
    <w:rsid w:val="00FB4D3C"/>
    <w:rsid w:val="00FC19EC"/>
    <w:rsid w:val="00FC2A68"/>
    <w:rsid w:val="00FC2BDC"/>
    <w:rsid w:val="00FC2CBA"/>
    <w:rsid w:val="00FC47FC"/>
    <w:rsid w:val="00FC5C04"/>
    <w:rsid w:val="00FD01B7"/>
    <w:rsid w:val="00FD100E"/>
    <w:rsid w:val="00FD102B"/>
    <w:rsid w:val="00FD411A"/>
    <w:rsid w:val="00FE1514"/>
    <w:rsid w:val="00FE2E19"/>
    <w:rsid w:val="00FE3568"/>
    <w:rsid w:val="00FE4D8E"/>
    <w:rsid w:val="00FE5095"/>
    <w:rsid w:val="00FE52FA"/>
    <w:rsid w:val="00FE5D0E"/>
    <w:rsid w:val="00FF0517"/>
    <w:rsid w:val="00FF098E"/>
    <w:rsid w:val="00FF0D2B"/>
    <w:rsid w:val="00FF1E97"/>
    <w:rsid w:val="00FF2F0A"/>
    <w:rsid w:val="00FF4AD9"/>
    <w:rsid w:val="00FF61B9"/>
    <w:rsid w:val="00FF6C4A"/>
    <w:rsid w:val="00FF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BB91"/>
  <w14:defaultImageDpi w14:val="300"/>
  <w15:docId w15:val="{29F5FD7F-0680-F148-BE37-154B961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Mincho" w:hAnsi="garamond"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Calibri"/>
      <w:sz w:val="24"/>
      <w:szCs w:val="24"/>
      <w:lang w:val="de-AT" w:eastAsia="ja-JP"/>
    </w:rPr>
  </w:style>
  <w:style w:type="paragraph" w:styleId="berschrift1">
    <w:name w:val="heading 1"/>
    <w:basedOn w:val="Standard"/>
    <w:next w:val="Standard"/>
    <w:link w:val="berschrift1Zchn"/>
    <w:uiPriority w:val="9"/>
    <w:qFormat/>
    <w:rsid w:val="00FC5C04"/>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404E2D"/>
  </w:style>
  <w:style w:type="character" w:customStyle="1" w:styleId="FunotentextZchn">
    <w:name w:val="Fußnotentext Zchn"/>
    <w:link w:val="Funotentext"/>
    <w:uiPriority w:val="99"/>
    <w:rsid w:val="00404E2D"/>
    <w:rPr>
      <w:rFonts w:eastAsia="Calibri"/>
      <w:lang w:val="de-AT"/>
    </w:rPr>
  </w:style>
  <w:style w:type="character" w:styleId="Funotenzeichen">
    <w:name w:val="footnote reference"/>
    <w:uiPriority w:val="99"/>
    <w:unhideWhenUsed/>
    <w:rsid w:val="00404E2D"/>
    <w:rPr>
      <w:vertAlign w:val="superscript"/>
    </w:rPr>
  </w:style>
  <w:style w:type="paragraph" w:styleId="Fuzeile">
    <w:name w:val="footer"/>
    <w:basedOn w:val="Standard"/>
    <w:link w:val="FuzeileZchn"/>
    <w:uiPriority w:val="99"/>
    <w:unhideWhenUsed/>
    <w:rsid w:val="002421CD"/>
    <w:pPr>
      <w:tabs>
        <w:tab w:val="center" w:pos="4536"/>
        <w:tab w:val="right" w:pos="9072"/>
      </w:tabs>
    </w:pPr>
  </w:style>
  <w:style w:type="character" w:customStyle="1" w:styleId="FuzeileZchn">
    <w:name w:val="Fußzeile Zchn"/>
    <w:link w:val="Fuzeile"/>
    <w:uiPriority w:val="99"/>
    <w:rsid w:val="002421CD"/>
    <w:rPr>
      <w:rFonts w:eastAsia="Calibri"/>
      <w:lang w:val="de-AT"/>
    </w:rPr>
  </w:style>
  <w:style w:type="character" w:styleId="Seitenzahl">
    <w:name w:val="page number"/>
    <w:basedOn w:val="Absatz-Standardschriftart"/>
    <w:uiPriority w:val="99"/>
    <w:semiHidden/>
    <w:unhideWhenUsed/>
    <w:rsid w:val="002421CD"/>
  </w:style>
  <w:style w:type="paragraph" w:styleId="Kopfzeile">
    <w:name w:val="header"/>
    <w:basedOn w:val="Standard"/>
    <w:link w:val="KopfzeileZchn"/>
    <w:uiPriority w:val="99"/>
    <w:unhideWhenUsed/>
    <w:rsid w:val="00E67232"/>
    <w:pPr>
      <w:tabs>
        <w:tab w:val="center" w:pos="4536"/>
        <w:tab w:val="right" w:pos="9072"/>
      </w:tabs>
    </w:pPr>
  </w:style>
  <w:style w:type="character" w:customStyle="1" w:styleId="KopfzeileZchn">
    <w:name w:val="Kopfzeile Zchn"/>
    <w:link w:val="Kopfzeile"/>
    <w:uiPriority w:val="99"/>
    <w:rsid w:val="00E67232"/>
    <w:rPr>
      <w:rFonts w:eastAsia="Calibri"/>
      <w:lang w:val="de-AT"/>
    </w:rPr>
  </w:style>
  <w:style w:type="paragraph" w:styleId="Endnotentext">
    <w:name w:val="endnote text"/>
    <w:basedOn w:val="Standard"/>
    <w:link w:val="EndnotentextZchn"/>
    <w:uiPriority w:val="99"/>
    <w:unhideWhenUsed/>
    <w:rsid w:val="00427913"/>
  </w:style>
  <w:style w:type="character" w:customStyle="1" w:styleId="EndnotentextZchn">
    <w:name w:val="Endnotentext Zchn"/>
    <w:link w:val="Endnotentext"/>
    <w:uiPriority w:val="99"/>
    <w:rsid w:val="00427913"/>
    <w:rPr>
      <w:rFonts w:eastAsia="Calibri"/>
      <w:sz w:val="24"/>
      <w:szCs w:val="24"/>
      <w:lang w:val="de-AT" w:eastAsia="ja-JP"/>
    </w:rPr>
  </w:style>
  <w:style w:type="character" w:styleId="Endnotenzeichen">
    <w:name w:val="endnote reference"/>
    <w:uiPriority w:val="99"/>
    <w:unhideWhenUsed/>
    <w:rsid w:val="00427913"/>
    <w:rPr>
      <w:vertAlign w:val="superscript"/>
    </w:rPr>
  </w:style>
  <w:style w:type="character" w:styleId="Hyperlink">
    <w:name w:val="Hyperlink"/>
    <w:rsid w:val="00662E51"/>
    <w:rPr>
      <w:color w:val="0000FF"/>
      <w:u w:val="single"/>
    </w:rPr>
  </w:style>
  <w:style w:type="table" w:styleId="Tabellenraster">
    <w:name w:val="Table Grid"/>
    <w:basedOn w:val="NormaleTabelle"/>
    <w:uiPriority w:val="59"/>
    <w:rsid w:val="0029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C5C04"/>
    <w:rPr>
      <w:rFonts w:ascii="Calibri" w:eastAsia="MS Gothic" w:hAnsi="Calibri" w:cs="Times New Roman"/>
      <w:b/>
      <w:bCs/>
      <w:kern w:val="32"/>
      <w:sz w:val="32"/>
      <w:szCs w:val="32"/>
      <w:lang w:val="de-AT" w:eastAsia="ja-JP"/>
    </w:rPr>
  </w:style>
  <w:style w:type="paragraph" w:styleId="Listenabsatz">
    <w:name w:val="List Paragraph"/>
    <w:basedOn w:val="Standard"/>
    <w:uiPriority w:val="34"/>
    <w:qFormat/>
    <w:rsid w:val="00F4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A9F4-350E-5C40-8671-3CB58C7B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3737</Characters>
  <Application>Microsoft Office Word</Application>
  <DocSecurity>0</DocSecurity>
  <Lines>60</Lines>
  <Paragraphs>12</Paragraphs>
  <ScaleCrop>false</ScaleCrop>
  <HeadingPairs>
    <vt:vector size="2" baseType="variant">
      <vt:variant>
        <vt:lpstr>Titel</vt:lpstr>
      </vt:variant>
      <vt:variant>
        <vt:i4>1</vt:i4>
      </vt:variant>
    </vt:vector>
  </HeadingPairs>
  <TitlesOfParts>
    <vt:vector size="1" baseType="lpstr">
      <vt:lpstr>Versprechen des Schwäbischen Kreises, das Haus Liechtenstein nach dem Erwerb reichsunmittelbarer Territorien bei der Aufnahme in den Fürstenstand des Heiligen Römischen Reichs zu unterstützen und die geliehene Summe von 250</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Versprechen des Schwäbischen Kreises, das Haus Liechtenstein nach dem Erwerb reichsunmittelbarer Territorien bei der Aufnahme in den Fürstenstand des Heiligen Römischen Reichs zu unterstützen und die geliehene Summe von 250</dc:title>
  <dc:subject/>
  <dc:creator>Katharina Arnegger</dc:creator>
  <cp:keywords/>
  <dc:description/>
  <cp:lastModifiedBy>Katharina Arnegger</cp:lastModifiedBy>
  <cp:revision>22</cp:revision>
  <dcterms:created xsi:type="dcterms:W3CDTF">2020-01-26T10:57:00Z</dcterms:created>
  <dcterms:modified xsi:type="dcterms:W3CDTF">2023-05-01T08:12:00Z</dcterms:modified>
</cp:coreProperties>
</file>